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0" w:type="auto"/>
        <w:shd w:val="clear" w:color="auto" w:fill="2F5496" w:themeFill="accent1" w:themeFillShade="BF"/>
        <w:tblLook w:val="04A0" w:firstRow="1" w:lastRow="0" w:firstColumn="1" w:lastColumn="0" w:noHBand="0" w:noVBand="1"/>
      </w:tblPr>
      <w:tblGrid>
        <w:gridCol w:w="9180"/>
      </w:tblGrid>
      <w:tr w:rsidR="00EC10B7" w:rsidRPr="00EC10B7" w:rsidTr="003C4F37">
        <w:tc>
          <w:tcPr>
            <w:tcW w:w="9180" w:type="dxa"/>
            <w:shd w:val="clear" w:color="auto" w:fill="2F5496" w:themeFill="accent1" w:themeFillShade="BF"/>
          </w:tcPr>
          <w:p w:rsidR="00EC10B7" w:rsidRPr="00EC10B7" w:rsidRDefault="003C4F37" w:rsidP="003C4F37">
            <w:pPr>
              <w:pStyle w:val="Odstavecseseznamem"/>
              <w:spacing w:after="0" w:line="240" w:lineRule="auto"/>
              <w:ind w:left="0"/>
              <w:rPr>
                <w:rFonts w:ascii="Arial" w:hAnsi="Arial" w:cs="Arial"/>
                <w:color w:val="FFFFFF" w:themeColor="background1"/>
                <w:sz w:val="28"/>
                <w:szCs w:val="28"/>
              </w:rPr>
            </w:pPr>
            <w:bookmarkStart w:id="0" w:name="_GoBack"/>
            <w:bookmarkEnd w:id="0"/>
            <w:r>
              <w:rPr>
                <w:rFonts w:ascii="Arial" w:hAnsi="Arial" w:cs="Arial"/>
                <w:color w:val="FFFFFF" w:themeColor="background1"/>
                <w:sz w:val="28"/>
                <w:szCs w:val="28"/>
              </w:rPr>
              <w:t xml:space="preserve">DOKUMENTACE - ZVEŘEJNĚNÍ  </w:t>
            </w:r>
            <w:r w:rsidR="00EC10B7">
              <w:rPr>
                <w:rFonts w:ascii="Arial" w:hAnsi="Arial" w:cs="Arial"/>
                <w:color w:val="FFFFFF" w:themeColor="background1"/>
                <w:sz w:val="28"/>
                <w:szCs w:val="28"/>
              </w:rPr>
              <w:t xml:space="preserve">                                          </w:t>
            </w:r>
            <w:r w:rsidR="00EC10B7" w:rsidRPr="00EC10B7">
              <w:rPr>
                <w:rFonts w:ascii="Arial" w:hAnsi="Arial" w:cs="Arial"/>
                <w:color w:val="FFFFFF" w:themeColor="background1"/>
                <w:sz w:val="28"/>
                <w:szCs w:val="28"/>
              </w:rPr>
              <w:t>GDPR</w:t>
            </w:r>
            <w:r>
              <w:rPr>
                <w:rFonts w:ascii="Arial" w:hAnsi="Arial" w:cs="Arial"/>
                <w:color w:val="FFFFFF" w:themeColor="background1"/>
                <w:sz w:val="28"/>
                <w:szCs w:val="28"/>
              </w:rPr>
              <w:t>_D3</w:t>
            </w:r>
          </w:p>
        </w:tc>
      </w:tr>
    </w:tbl>
    <w:p w:rsidR="004954C9" w:rsidRDefault="004954C9" w:rsidP="00660356">
      <w:pPr>
        <w:pStyle w:val="Odstavecseseznamem"/>
        <w:spacing w:after="0" w:line="240" w:lineRule="auto"/>
        <w:ind w:left="705" w:hanging="705"/>
        <w:jc w:val="both"/>
        <w:rPr>
          <w:rFonts w:ascii="Arial" w:hAnsi="Arial" w:cs="Arial"/>
          <w:b/>
          <w:sz w:val="28"/>
          <w:szCs w:val="28"/>
        </w:rPr>
      </w:pPr>
    </w:p>
    <w:p w:rsidR="004954C9" w:rsidRPr="004954C9" w:rsidRDefault="00D376A1" w:rsidP="00660356">
      <w:pPr>
        <w:pStyle w:val="Odstavecseseznamem"/>
        <w:spacing w:after="0" w:line="240" w:lineRule="auto"/>
        <w:ind w:left="705" w:hanging="705"/>
        <w:jc w:val="both"/>
        <w:rPr>
          <w:rFonts w:ascii="Arial" w:hAnsi="Arial" w:cs="Arial"/>
          <w:b/>
          <w:sz w:val="28"/>
          <w:szCs w:val="28"/>
        </w:rPr>
      </w:pPr>
      <w:r>
        <w:rPr>
          <w:rFonts w:ascii="Arial" w:hAnsi="Arial" w:cs="Arial"/>
          <w:b/>
          <w:sz w:val="28"/>
          <w:szCs w:val="28"/>
        </w:rPr>
        <w:t>PRÁVA SUBJEKTŮ ÚDAJŮ</w:t>
      </w:r>
    </w:p>
    <w:p w:rsidR="00660356" w:rsidRDefault="00660356" w:rsidP="00660356">
      <w:pPr>
        <w:spacing w:after="0" w:line="240" w:lineRule="auto"/>
        <w:rPr>
          <w:rFonts w:cs="Arial"/>
        </w:rPr>
      </w:pPr>
    </w:p>
    <w:p w:rsidR="009D5559" w:rsidRDefault="009D5559" w:rsidP="008D4C93">
      <w:pPr>
        <w:spacing w:after="0" w:line="240" w:lineRule="auto"/>
        <w:jc w:val="both"/>
        <w:rPr>
          <w:rFonts w:cs="Arial"/>
          <w:b/>
        </w:rPr>
      </w:pPr>
    </w:p>
    <w:p w:rsidR="004954C9" w:rsidRPr="00F308C9" w:rsidRDefault="009D5559" w:rsidP="008D4C93">
      <w:pPr>
        <w:spacing w:after="0" w:line="240" w:lineRule="auto"/>
        <w:jc w:val="both"/>
        <w:rPr>
          <w:rFonts w:cs="Arial"/>
          <w:b/>
          <w:szCs w:val="20"/>
        </w:rPr>
      </w:pPr>
      <w:r w:rsidRPr="00F308C9">
        <w:rPr>
          <w:rFonts w:cs="Arial"/>
          <w:b/>
          <w:szCs w:val="20"/>
        </w:rPr>
        <w:t>I. Organizace</w:t>
      </w:r>
    </w:p>
    <w:p w:rsidR="00F308C9" w:rsidRDefault="00F308C9" w:rsidP="008D4C93">
      <w:pPr>
        <w:spacing w:after="0" w:line="240" w:lineRule="auto"/>
        <w:jc w:val="both"/>
        <w:rPr>
          <w:rFonts w:cs="Arial"/>
          <w:sz w:val="20"/>
          <w:szCs w:val="20"/>
        </w:rPr>
      </w:pPr>
    </w:p>
    <w:p w:rsidR="00CA183D" w:rsidRPr="00F308C9" w:rsidRDefault="00CA183D" w:rsidP="00CA183D">
      <w:pPr>
        <w:spacing w:after="0" w:line="240" w:lineRule="auto"/>
        <w:jc w:val="both"/>
        <w:rPr>
          <w:rFonts w:cs="Arial"/>
          <w:sz w:val="20"/>
          <w:szCs w:val="20"/>
        </w:rPr>
      </w:pPr>
      <w:r w:rsidRPr="00F308C9">
        <w:rPr>
          <w:rFonts w:cs="Arial"/>
          <w:sz w:val="20"/>
          <w:szCs w:val="20"/>
        </w:rPr>
        <w:t>Název:</w:t>
      </w:r>
      <w:r w:rsidRPr="00F308C9">
        <w:rPr>
          <w:rFonts w:cs="Arial"/>
          <w:sz w:val="20"/>
          <w:szCs w:val="20"/>
        </w:rPr>
        <w:tab/>
      </w:r>
      <w:r w:rsidRPr="00F308C9">
        <w:rPr>
          <w:rFonts w:cs="Arial"/>
          <w:sz w:val="20"/>
          <w:szCs w:val="20"/>
        </w:rPr>
        <w:tab/>
      </w:r>
      <w:r w:rsidR="000D046C">
        <w:rPr>
          <w:rFonts w:cs="Arial"/>
          <w:sz w:val="20"/>
          <w:szCs w:val="20"/>
        </w:rPr>
        <w:t>Základní škola a Mateřská škola</w:t>
      </w:r>
      <w:r>
        <w:rPr>
          <w:rFonts w:cs="Arial"/>
          <w:sz w:val="20"/>
          <w:szCs w:val="20"/>
        </w:rPr>
        <w:t xml:space="preserve"> Světlá pod Ještědem</w:t>
      </w:r>
      <w:r w:rsidR="000D046C">
        <w:rPr>
          <w:rFonts w:cs="Arial"/>
          <w:sz w:val="20"/>
          <w:szCs w:val="20"/>
        </w:rPr>
        <w:t>, příspěvková organizace</w:t>
      </w:r>
    </w:p>
    <w:p w:rsidR="00CA183D" w:rsidRPr="00F308C9" w:rsidRDefault="00CA183D" w:rsidP="00CA183D">
      <w:pPr>
        <w:spacing w:after="0" w:line="240" w:lineRule="auto"/>
        <w:jc w:val="both"/>
        <w:rPr>
          <w:rFonts w:cs="Arial"/>
          <w:sz w:val="20"/>
          <w:szCs w:val="20"/>
        </w:rPr>
      </w:pPr>
      <w:r w:rsidRPr="00F308C9">
        <w:rPr>
          <w:rFonts w:cs="Arial"/>
          <w:sz w:val="20"/>
          <w:szCs w:val="20"/>
        </w:rPr>
        <w:t>Sídlo:</w:t>
      </w:r>
      <w:r w:rsidRPr="00F308C9">
        <w:rPr>
          <w:rFonts w:cs="Arial"/>
          <w:sz w:val="20"/>
          <w:szCs w:val="20"/>
        </w:rPr>
        <w:tab/>
      </w:r>
      <w:r w:rsidRPr="00F308C9">
        <w:rPr>
          <w:rFonts w:cs="Arial"/>
          <w:sz w:val="20"/>
          <w:szCs w:val="20"/>
        </w:rPr>
        <w:tab/>
      </w:r>
      <w:r w:rsidR="000D046C">
        <w:rPr>
          <w:rFonts w:eastAsia="Times New Roman" w:cs="Arial"/>
          <w:color w:val="000000"/>
          <w:sz w:val="20"/>
          <w:szCs w:val="20"/>
          <w:lang w:eastAsia="cs-CZ"/>
        </w:rPr>
        <w:t>č.p. 15, 463 43  Světlá pod Ještědem</w:t>
      </w:r>
    </w:p>
    <w:p w:rsidR="00CA183D" w:rsidRPr="00F308C9" w:rsidRDefault="00CA183D" w:rsidP="00CA183D">
      <w:pPr>
        <w:spacing w:after="0" w:line="240" w:lineRule="auto"/>
        <w:jc w:val="both"/>
        <w:rPr>
          <w:rFonts w:cs="Arial"/>
          <w:sz w:val="20"/>
          <w:szCs w:val="20"/>
        </w:rPr>
      </w:pPr>
      <w:r w:rsidRPr="00F308C9">
        <w:rPr>
          <w:rFonts w:cs="Arial"/>
          <w:sz w:val="20"/>
          <w:szCs w:val="20"/>
        </w:rPr>
        <w:t>IČO:</w:t>
      </w:r>
      <w:r w:rsidRPr="00F308C9">
        <w:rPr>
          <w:rFonts w:cs="Arial"/>
          <w:sz w:val="20"/>
          <w:szCs w:val="20"/>
        </w:rPr>
        <w:tab/>
      </w:r>
      <w:r w:rsidRPr="00F308C9">
        <w:rPr>
          <w:rFonts w:cs="Arial"/>
          <w:sz w:val="20"/>
          <w:szCs w:val="20"/>
        </w:rPr>
        <w:tab/>
      </w:r>
      <w:r w:rsidR="000D046C" w:rsidRPr="000D046C">
        <w:rPr>
          <w:bCs/>
          <w:sz w:val="20"/>
          <w:szCs w:val="20"/>
        </w:rPr>
        <w:t>70983283</w:t>
      </w:r>
    </w:p>
    <w:p w:rsidR="004954C9" w:rsidRPr="00F308C9" w:rsidRDefault="004954C9" w:rsidP="008D4C93">
      <w:pPr>
        <w:spacing w:after="0" w:line="240" w:lineRule="auto"/>
        <w:jc w:val="both"/>
        <w:rPr>
          <w:rFonts w:cs="Arial"/>
          <w:sz w:val="20"/>
          <w:szCs w:val="20"/>
        </w:rPr>
      </w:pPr>
    </w:p>
    <w:p w:rsidR="004954C9" w:rsidRPr="00F308C9" w:rsidRDefault="004954C9" w:rsidP="008D4C93">
      <w:pPr>
        <w:spacing w:after="0" w:line="240" w:lineRule="auto"/>
        <w:jc w:val="both"/>
        <w:rPr>
          <w:rFonts w:cs="Arial"/>
          <w:sz w:val="20"/>
          <w:szCs w:val="20"/>
        </w:rPr>
      </w:pPr>
    </w:p>
    <w:p w:rsidR="009D5559" w:rsidRPr="00F308C9" w:rsidRDefault="00D376A1" w:rsidP="008D4C93">
      <w:pPr>
        <w:spacing w:after="0" w:line="240" w:lineRule="auto"/>
        <w:jc w:val="both"/>
        <w:rPr>
          <w:rFonts w:cs="Arial"/>
          <w:b/>
        </w:rPr>
      </w:pPr>
      <w:r>
        <w:rPr>
          <w:rFonts w:cs="Arial"/>
          <w:b/>
        </w:rPr>
        <w:t>II</w:t>
      </w:r>
      <w:r w:rsidR="009D5559" w:rsidRPr="00F308C9">
        <w:rPr>
          <w:rFonts w:cs="Arial"/>
          <w:b/>
        </w:rPr>
        <w:t xml:space="preserve">. </w:t>
      </w:r>
      <w:r>
        <w:rPr>
          <w:rFonts w:cs="Arial"/>
          <w:b/>
        </w:rPr>
        <w:t>Specifikace práv subjektů údajů</w:t>
      </w:r>
    </w:p>
    <w:p w:rsidR="00F308C9" w:rsidRDefault="00F308C9" w:rsidP="008D4C93">
      <w:pPr>
        <w:spacing w:after="0" w:line="240" w:lineRule="auto"/>
        <w:jc w:val="both"/>
        <w:rPr>
          <w:rFonts w:cs="Arial"/>
          <w:sz w:val="20"/>
          <w:szCs w:val="20"/>
        </w:rPr>
      </w:pPr>
    </w:p>
    <w:p w:rsidR="00660356" w:rsidRDefault="00D376A1" w:rsidP="008D4C93">
      <w:pPr>
        <w:spacing w:after="0" w:line="240" w:lineRule="auto"/>
        <w:jc w:val="both"/>
        <w:rPr>
          <w:rFonts w:cs="Arial"/>
          <w:sz w:val="20"/>
          <w:szCs w:val="20"/>
        </w:rPr>
      </w:pPr>
      <w:r>
        <w:rPr>
          <w:rFonts w:cs="Arial"/>
          <w:sz w:val="20"/>
          <w:szCs w:val="20"/>
        </w:rPr>
        <w:t xml:space="preserve">Subjekt údajů </w:t>
      </w:r>
      <w:r w:rsidR="004954C9" w:rsidRPr="00F308C9">
        <w:rPr>
          <w:rFonts w:cs="Arial"/>
          <w:sz w:val="20"/>
          <w:szCs w:val="20"/>
        </w:rPr>
        <w:t xml:space="preserve">má dle ustanovení </w:t>
      </w:r>
      <w:r>
        <w:rPr>
          <w:rFonts w:cs="Arial"/>
          <w:sz w:val="20"/>
          <w:szCs w:val="20"/>
        </w:rPr>
        <w:t xml:space="preserve">kapitoly III. </w:t>
      </w:r>
      <w:r w:rsidR="004954C9" w:rsidRPr="00F308C9">
        <w:rPr>
          <w:rFonts w:cs="Arial"/>
          <w:sz w:val="20"/>
          <w:szCs w:val="20"/>
        </w:rPr>
        <w:t>nařízení Evropského parlamentu a rady (EU) č. 2016/679 (obecné nařízení o ochraně osobních údajů - GDPR)</w:t>
      </w:r>
      <w:r w:rsidR="004954C9" w:rsidRPr="00F308C9">
        <w:rPr>
          <w:rFonts w:cs="Arial"/>
          <w:color w:val="000000"/>
          <w:sz w:val="20"/>
          <w:szCs w:val="20"/>
        </w:rPr>
        <w:t xml:space="preserve"> </w:t>
      </w:r>
      <w:r>
        <w:rPr>
          <w:rFonts w:cs="Arial"/>
          <w:color w:val="000000"/>
          <w:sz w:val="20"/>
          <w:szCs w:val="20"/>
        </w:rPr>
        <w:t>v souvislosti s ochranou osobních údajů definovaná práva</w:t>
      </w:r>
      <w:r w:rsidR="00660356" w:rsidRPr="00F308C9">
        <w:rPr>
          <w:rFonts w:cs="Arial"/>
          <w:sz w:val="20"/>
          <w:szCs w:val="20"/>
        </w:rPr>
        <w:t xml:space="preserve">. </w:t>
      </w:r>
    </w:p>
    <w:p w:rsidR="00D376A1" w:rsidRDefault="00D376A1" w:rsidP="008D4C93">
      <w:pPr>
        <w:spacing w:after="0" w:line="240" w:lineRule="auto"/>
        <w:jc w:val="both"/>
        <w:rPr>
          <w:rFonts w:cs="Arial"/>
          <w:sz w:val="20"/>
          <w:szCs w:val="20"/>
        </w:rPr>
      </w:pPr>
    </w:p>
    <w:p w:rsidR="00D376A1" w:rsidRPr="0091114D" w:rsidRDefault="00D376A1" w:rsidP="008D4C93">
      <w:pPr>
        <w:spacing w:after="0" w:line="240" w:lineRule="auto"/>
        <w:jc w:val="both"/>
        <w:rPr>
          <w:rFonts w:cs="Arial"/>
          <w:sz w:val="20"/>
          <w:szCs w:val="20"/>
          <w:u w:val="single"/>
        </w:rPr>
      </w:pPr>
      <w:r w:rsidRPr="0091114D">
        <w:rPr>
          <w:rFonts w:cs="Arial"/>
          <w:sz w:val="20"/>
          <w:szCs w:val="20"/>
          <w:u w:val="single"/>
        </w:rPr>
        <w:t>Subjekt údajů má tato základní práva:</w:t>
      </w:r>
    </w:p>
    <w:p w:rsidR="00D376A1" w:rsidRDefault="0091114D" w:rsidP="00D376A1">
      <w:pPr>
        <w:pStyle w:val="Odstavecseseznamem"/>
        <w:numPr>
          <w:ilvl w:val="0"/>
          <w:numId w:val="8"/>
        </w:numPr>
        <w:spacing w:after="0" w:line="240" w:lineRule="auto"/>
        <w:jc w:val="both"/>
        <w:rPr>
          <w:rFonts w:ascii="Arial" w:hAnsi="Arial" w:cs="Arial"/>
          <w:sz w:val="20"/>
          <w:szCs w:val="20"/>
        </w:rPr>
      </w:pPr>
      <w:r>
        <w:rPr>
          <w:rFonts w:ascii="Arial" w:hAnsi="Arial" w:cs="Arial"/>
          <w:sz w:val="20"/>
          <w:szCs w:val="20"/>
        </w:rPr>
        <w:t xml:space="preserve">právo </w:t>
      </w:r>
      <w:r w:rsidR="00D376A1" w:rsidRPr="00D376A1">
        <w:rPr>
          <w:rFonts w:ascii="Arial" w:hAnsi="Arial" w:cs="Arial"/>
          <w:sz w:val="20"/>
          <w:szCs w:val="20"/>
        </w:rPr>
        <w:t>být informován o zpracování svých osobních údajů (čl. 13, 14)</w:t>
      </w:r>
    </w:p>
    <w:p w:rsidR="00D376A1" w:rsidRDefault="0091114D" w:rsidP="00D376A1">
      <w:pPr>
        <w:pStyle w:val="Odstavecseseznamem"/>
        <w:numPr>
          <w:ilvl w:val="0"/>
          <w:numId w:val="8"/>
        </w:numPr>
        <w:spacing w:after="0" w:line="240" w:lineRule="auto"/>
        <w:jc w:val="both"/>
        <w:rPr>
          <w:rFonts w:ascii="Arial" w:hAnsi="Arial" w:cs="Arial"/>
          <w:sz w:val="20"/>
          <w:szCs w:val="20"/>
        </w:rPr>
      </w:pPr>
      <w:r>
        <w:rPr>
          <w:rFonts w:ascii="Arial" w:hAnsi="Arial" w:cs="Arial"/>
          <w:sz w:val="20"/>
          <w:szCs w:val="20"/>
        </w:rPr>
        <w:t>právo na přístup k osobním údajům (čl. 15)</w:t>
      </w:r>
    </w:p>
    <w:p w:rsidR="0091114D" w:rsidRDefault="0091114D" w:rsidP="00D376A1">
      <w:pPr>
        <w:pStyle w:val="Odstavecseseznamem"/>
        <w:numPr>
          <w:ilvl w:val="0"/>
          <w:numId w:val="8"/>
        </w:numPr>
        <w:spacing w:after="0" w:line="240" w:lineRule="auto"/>
        <w:jc w:val="both"/>
        <w:rPr>
          <w:rFonts w:ascii="Arial" w:hAnsi="Arial" w:cs="Arial"/>
          <w:sz w:val="20"/>
          <w:szCs w:val="20"/>
        </w:rPr>
      </w:pPr>
      <w:r>
        <w:rPr>
          <w:rFonts w:ascii="Arial" w:hAnsi="Arial" w:cs="Arial"/>
          <w:sz w:val="20"/>
          <w:szCs w:val="20"/>
        </w:rPr>
        <w:t>právo na opravu, resp. doplnění osobních údajů (čl. 16)</w:t>
      </w:r>
    </w:p>
    <w:p w:rsidR="0091114D" w:rsidRDefault="0091114D" w:rsidP="00D376A1">
      <w:pPr>
        <w:pStyle w:val="Odstavecseseznamem"/>
        <w:numPr>
          <w:ilvl w:val="0"/>
          <w:numId w:val="8"/>
        </w:numPr>
        <w:spacing w:after="0" w:line="240" w:lineRule="auto"/>
        <w:jc w:val="both"/>
        <w:rPr>
          <w:rFonts w:ascii="Arial" w:hAnsi="Arial" w:cs="Arial"/>
          <w:sz w:val="20"/>
          <w:szCs w:val="20"/>
        </w:rPr>
      </w:pPr>
      <w:r>
        <w:rPr>
          <w:rFonts w:ascii="Arial" w:hAnsi="Arial" w:cs="Arial"/>
          <w:sz w:val="20"/>
          <w:szCs w:val="20"/>
        </w:rPr>
        <w:t>právo na výmaz osobních údajů - „právo být zapomenut“ (čl. 17)</w:t>
      </w:r>
    </w:p>
    <w:p w:rsidR="0091114D" w:rsidRDefault="0091114D" w:rsidP="00D376A1">
      <w:pPr>
        <w:pStyle w:val="Odstavecseseznamem"/>
        <w:numPr>
          <w:ilvl w:val="0"/>
          <w:numId w:val="8"/>
        </w:numPr>
        <w:spacing w:after="0" w:line="240" w:lineRule="auto"/>
        <w:jc w:val="both"/>
        <w:rPr>
          <w:rFonts w:ascii="Arial" w:hAnsi="Arial" w:cs="Arial"/>
          <w:sz w:val="20"/>
          <w:szCs w:val="20"/>
        </w:rPr>
      </w:pPr>
      <w:r>
        <w:rPr>
          <w:rFonts w:ascii="Arial" w:hAnsi="Arial" w:cs="Arial"/>
          <w:sz w:val="20"/>
          <w:szCs w:val="20"/>
        </w:rPr>
        <w:t>právo na omezení zpracování osobních údajů (čl. 18)</w:t>
      </w:r>
    </w:p>
    <w:p w:rsidR="0091114D" w:rsidRDefault="0091114D" w:rsidP="00D376A1">
      <w:pPr>
        <w:pStyle w:val="Odstavecseseznamem"/>
        <w:numPr>
          <w:ilvl w:val="0"/>
          <w:numId w:val="8"/>
        </w:numPr>
        <w:spacing w:after="0" w:line="240" w:lineRule="auto"/>
        <w:jc w:val="both"/>
        <w:rPr>
          <w:rFonts w:ascii="Arial" w:hAnsi="Arial" w:cs="Arial"/>
          <w:sz w:val="20"/>
          <w:szCs w:val="20"/>
        </w:rPr>
      </w:pPr>
      <w:r>
        <w:rPr>
          <w:rFonts w:ascii="Arial" w:hAnsi="Arial" w:cs="Arial"/>
          <w:sz w:val="20"/>
          <w:szCs w:val="20"/>
        </w:rPr>
        <w:t>právo na přenositelnost údajů (čl. 20)</w:t>
      </w:r>
    </w:p>
    <w:p w:rsidR="0091114D" w:rsidRDefault="0091114D" w:rsidP="00D376A1">
      <w:pPr>
        <w:pStyle w:val="Odstavecseseznamem"/>
        <w:numPr>
          <w:ilvl w:val="0"/>
          <w:numId w:val="8"/>
        </w:numPr>
        <w:spacing w:after="0" w:line="240" w:lineRule="auto"/>
        <w:jc w:val="both"/>
        <w:rPr>
          <w:rFonts w:ascii="Arial" w:hAnsi="Arial" w:cs="Arial"/>
          <w:sz w:val="20"/>
          <w:szCs w:val="20"/>
        </w:rPr>
      </w:pPr>
      <w:r>
        <w:rPr>
          <w:rFonts w:ascii="Arial" w:hAnsi="Arial" w:cs="Arial"/>
          <w:sz w:val="20"/>
          <w:szCs w:val="20"/>
        </w:rPr>
        <w:t>právo vznést námitku (čl. 21)</w:t>
      </w:r>
    </w:p>
    <w:p w:rsidR="0091114D" w:rsidRPr="00D376A1" w:rsidRDefault="0091114D" w:rsidP="00D376A1">
      <w:pPr>
        <w:pStyle w:val="Odstavecseseznamem"/>
        <w:numPr>
          <w:ilvl w:val="0"/>
          <w:numId w:val="8"/>
        </w:numPr>
        <w:spacing w:after="0" w:line="240" w:lineRule="auto"/>
        <w:jc w:val="both"/>
        <w:rPr>
          <w:rFonts w:ascii="Arial" w:hAnsi="Arial" w:cs="Arial"/>
          <w:sz w:val="20"/>
          <w:szCs w:val="20"/>
        </w:rPr>
      </w:pPr>
      <w:r w:rsidRPr="0091114D">
        <w:rPr>
          <w:rFonts w:ascii="Arial" w:hAnsi="Arial" w:cs="Arial"/>
          <w:sz w:val="20"/>
          <w:szCs w:val="20"/>
        </w:rPr>
        <w:t>právo nebýt předmětem automatizovaného individuálního rozhodování s právními či obdobnými ú</w:t>
      </w:r>
      <w:r>
        <w:rPr>
          <w:rFonts w:ascii="Arial" w:hAnsi="Arial" w:cs="Arial"/>
          <w:sz w:val="20"/>
          <w:szCs w:val="20"/>
        </w:rPr>
        <w:t>činky, zahrnujíce i profilování (čl. 22)</w:t>
      </w:r>
    </w:p>
    <w:p w:rsidR="00D376A1" w:rsidRDefault="00D376A1" w:rsidP="008D4C93">
      <w:pPr>
        <w:spacing w:after="0" w:line="240" w:lineRule="auto"/>
        <w:jc w:val="both"/>
        <w:rPr>
          <w:rFonts w:cs="Arial"/>
          <w:sz w:val="20"/>
          <w:szCs w:val="20"/>
        </w:rPr>
      </w:pPr>
    </w:p>
    <w:p w:rsidR="00D376A1" w:rsidRPr="00F308C9" w:rsidRDefault="00D376A1" w:rsidP="008D4C93">
      <w:pPr>
        <w:spacing w:after="0" w:line="240" w:lineRule="auto"/>
        <w:jc w:val="both"/>
        <w:rPr>
          <w:rFonts w:cs="Arial"/>
          <w:sz w:val="20"/>
          <w:szCs w:val="20"/>
        </w:rPr>
      </w:pPr>
    </w:p>
    <w:p w:rsidR="00660356" w:rsidRPr="006838BB" w:rsidRDefault="0091114D" w:rsidP="0091114D">
      <w:pPr>
        <w:pStyle w:val="Odstavecseseznamem"/>
        <w:numPr>
          <w:ilvl w:val="0"/>
          <w:numId w:val="9"/>
        </w:numPr>
        <w:spacing w:after="0" w:line="240" w:lineRule="auto"/>
        <w:ind w:left="426"/>
        <w:rPr>
          <w:rFonts w:ascii="Arial" w:hAnsi="Arial" w:cs="Arial"/>
          <w:b/>
          <w:i/>
          <w:sz w:val="20"/>
          <w:szCs w:val="20"/>
        </w:rPr>
      </w:pPr>
      <w:r w:rsidRPr="006838BB">
        <w:rPr>
          <w:rFonts w:ascii="Arial" w:hAnsi="Arial" w:cs="Arial"/>
          <w:b/>
          <w:i/>
          <w:sz w:val="20"/>
          <w:szCs w:val="20"/>
        </w:rPr>
        <w:t>Právo být informován o zpracování svých osobních údajů</w:t>
      </w:r>
    </w:p>
    <w:p w:rsidR="0091114D" w:rsidRPr="00F308C9" w:rsidRDefault="0091114D" w:rsidP="00660356">
      <w:pPr>
        <w:spacing w:after="0" w:line="240" w:lineRule="auto"/>
        <w:rPr>
          <w:rFonts w:cs="Arial"/>
          <w:sz w:val="20"/>
          <w:szCs w:val="20"/>
        </w:rPr>
      </w:pPr>
    </w:p>
    <w:p w:rsidR="009D5559" w:rsidRPr="0091114D" w:rsidRDefault="0091114D" w:rsidP="006838BB">
      <w:pPr>
        <w:spacing w:after="0" w:line="240" w:lineRule="auto"/>
        <w:jc w:val="both"/>
        <w:rPr>
          <w:rFonts w:cs="Arial"/>
          <w:sz w:val="20"/>
          <w:szCs w:val="20"/>
        </w:rPr>
      </w:pPr>
      <w:r w:rsidRPr="0091114D">
        <w:rPr>
          <w:rFonts w:cs="Arial"/>
          <w:sz w:val="20"/>
          <w:szCs w:val="20"/>
        </w:rPr>
        <w:t>Obecné nařízení formálně rozlišuje poskytování informací v případě, že osobní údaje jsou získány od subjektu údajů, resp. nejsou získány od subjektu údajů.</w:t>
      </w:r>
      <w:r w:rsidR="006838BB" w:rsidRPr="006838BB">
        <w:t xml:space="preserve"> </w:t>
      </w:r>
      <w:r w:rsidR="006838BB" w:rsidRPr="006838BB">
        <w:rPr>
          <w:rFonts w:cs="Arial"/>
          <w:sz w:val="20"/>
          <w:szCs w:val="20"/>
        </w:rPr>
        <w:t>Úplný výčet informací, které správce poskytuje při shromažďování osobních údajů, lze nalézt v článcích 13 a 14 obecného nařízení.</w:t>
      </w:r>
    </w:p>
    <w:p w:rsidR="0091114D" w:rsidRDefault="0091114D" w:rsidP="00660356">
      <w:pPr>
        <w:spacing w:after="0" w:line="240" w:lineRule="auto"/>
        <w:rPr>
          <w:rFonts w:cs="Arial"/>
          <w:b/>
          <w:sz w:val="20"/>
          <w:szCs w:val="20"/>
        </w:rPr>
      </w:pPr>
    </w:p>
    <w:p w:rsidR="006838BB" w:rsidRDefault="006838BB" w:rsidP="006838BB">
      <w:pPr>
        <w:pStyle w:val="Odstavecseseznamem"/>
        <w:numPr>
          <w:ilvl w:val="0"/>
          <w:numId w:val="9"/>
        </w:numPr>
        <w:spacing w:after="0" w:line="240" w:lineRule="auto"/>
        <w:ind w:left="426"/>
        <w:rPr>
          <w:rFonts w:ascii="Arial" w:hAnsi="Arial" w:cs="Arial"/>
          <w:b/>
          <w:i/>
          <w:sz w:val="20"/>
          <w:szCs w:val="20"/>
        </w:rPr>
      </w:pPr>
      <w:r>
        <w:rPr>
          <w:rFonts w:ascii="Arial" w:hAnsi="Arial" w:cs="Arial"/>
          <w:b/>
          <w:i/>
          <w:sz w:val="20"/>
          <w:szCs w:val="20"/>
        </w:rPr>
        <w:t>Právo na přístup k osobním údajům</w:t>
      </w:r>
    </w:p>
    <w:p w:rsidR="006838BB" w:rsidRDefault="006838BB" w:rsidP="006838BB">
      <w:pPr>
        <w:spacing w:after="0" w:line="240" w:lineRule="auto"/>
        <w:rPr>
          <w:rFonts w:cs="Arial"/>
          <w:sz w:val="20"/>
          <w:szCs w:val="20"/>
        </w:rPr>
      </w:pPr>
    </w:p>
    <w:p w:rsidR="006838BB" w:rsidRPr="006838BB" w:rsidRDefault="006838BB" w:rsidP="006838BB">
      <w:pPr>
        <w:spacing w:after="0" w:line="240" w:lineRule="auto"/>
        <w:jc w:val="both"/>
        <w:rPr>
          <w:rFonts w:cs="Arial"/>
          <w:sz w:val="20"/>
          <w:szCs w:val="20"/>
        </w:rPr>
      </w:pPr>
      <w:r w:rsidRPr="006838BB">
        <w:rPr>
          <w:rFonts w:cs="Arial"/>
          <w:sz w:val="20"/>
          <w:szCs w:val="20"/>
        </w:rPr>
        <w:t>Přístupem k osobním údajům se rozumí oprávnění subjektu údajů na základě jeho aktivní žádosti získat od správce informaci (potvrzení), zda jsou či nejsou jeho osobní údaje zpracovávány a pokud jsou zpracovávány, má subjekt údajů právo tyto osobní údaje získat a zároveň má právo získat následující informace:</w:t>
      </w:r>
    </w:p>
    <w:p w:rsidR="006838BB" w:rsidRPr="006838BB" w:rsidRDefault="006838BB" w:rsidP="006838BB">
      <w:pPr>
        <w:numPr>
          <w:ilvl w:val="0"/>
          <w:numId w:val="11"/>
        </w:numPr>
        <w:spacing w:after="0" w:line="240" w:lineRule="auto"/>
        <w:jc w:val="both"/>
        <w:rPr>
          <w:rFonts w:cs="Arial"/>
          <w:sz w:val="20"/>
          <w:szCs w:val="20"/>
        </w:rPr>
      </w:pPr>
      <w:r w:rsidRPr="006838BB">
        <w:rPr>
          <w:rFonts w:cs="Arial"/>
          <w:sz w:val="20"/>
          <w:szCs w:val="20"/>
        </w:rPr>
        <w:t>účely zpracování,</w:t>
      </w:r>
    </w:p>
    <w:p w:rsidR="006838BB" w:rsidRPr="006838BB" w:rsidRDefault="006838BB" w:rsidP="006838BB">
      <w:pPr>
        <w:numPr>
          <w:ilvl w:val="0"/>
          <w:numId w:val="11"/>
        </w:numPr>
        <w:spacing w:after="0" w:line="240" w:lineRule="auto"/>
        <w:jc w:val="both"/>
        <w:rPr>
          <w:rFonts w:cs="Arial"/>
          <w:sz w:val="20"/>
          <w:szCs w:val="20"/>
        </w:rPr>
      </w:pPr>
      <w:r w:rsidRPr="006838BB">
        <w:rPr>
          <w:rFonts w:cs="Arial"/>
          <w:sz w:val="20"/>
          <w:szCs w:val="20"/>
        </w:rPr>
        <w:t>kategorie dotčených osobních údajů,</w:t>
      </w:r>
    </w:p>
    <w:p w:rsidR="006838BB" w:rsidRPr="006838BB" w:rsidRDefault="006838BB" w:rsidP="006838BB">
      <w:pPr>
        <w:numPr>
          <w:ilvl w:val="0"/>
          <w:numId w:val="11"/>
        </w:numPr>
        <w:spacing w:after="0" w:line="240" w:lineRule="auto"/>
        <w:jc w:val="both"/>
        <w:rPr>
          <w:rFonts w:cs="Arial"/>
          <w:sz w:val="20"/>
          <w:szCs w:val="20"/>
        </w:rPr>
      </w:pPr>
      <w:r w:rsidRPr="006838BB">
        <w:rPr>
          <w:rFonts w:cs="Arial"/>
          <w:sz w:val="20"/>
          <w:szCs w:val="20"/>
        </w:rPr>
        <w:t>příjemci nebo kategorie příjemců, kterým osobní údaje byly nebo budou zpřístupněny,</w:t>
      </w:r>
    </w:p>
    <w:p w:rsidR="006838BB" w:rsidRPr="006838BB" w:rsidRDefault="006838BB" w:rsidP="006838BB">
      <w:pPr>
        <w:numPr>
          <w:ilvl w:val="0"/>
          <w:numId w:val="11"/>
        </w:numPr>
        <w:spacing w:after="0" w:line="240" w:lineRule="auto"/>
        <w:jc w:val="both"/>
        <w:rPr>
          <w:rFonts w:cs="Arial"/>
          <w:sz w:val="20"/>
          <w:szCs w:val="20"/>
        </w:rPr>
      </w:pPr>
      <w:r w:rsidRPr="006838BB">
        <w:rPr>
          <w:rFonts w:cs="Arial"/>
          <w:sz w:val="20"/>
          <w:szCs w:val="20"/>
        </w:rPr>
        <w:t>plánovaná doba, po kterou budou osobní údaje uloženy,</w:t>
      </w:r>
    </w:p>
    <w:p w:rsidR="006838BB" w:rsidRPr="006838BB" w:rsidRDefault="006838BB" w:rsidP="006838BB">
      <w:pPr>
        <w:numPr>
          <w:ilvl w:val="0"/>
          <w:numId w:val="11"/>
        </w:numPr>
        <w:spacing w:after="0" w:line="240" w:lineRule="auto"/>
        <w:jc w:val="both"/>
        <w:rPr>
          <w:rFonts w:cs="Arial"/>
          <w:sz w:val="20"/>
          <w:szCs w:val="20"/>
        </w:rPr>
      </w:pPr>
      <w:r w:rsidRPr="006838BB">
        <w:rPr>
          <w:rFonts w:cs="Arial"/>
          <w:sz w:val="20"/>
          <w:szCs w:val="20"/>
        </w:rPr>
        <w:t>existence práva požadovat od správce opravu nebo výmaz osobních údajů, právo vznést námitku,</w:t>
      </w:r>
    </w:p>
    <w:p w:rsidR="006838BB" w:rsidRPr="006838BB" w:rsidRDefault="006838BB" w:rsidP="006838BB">
      <w:pPr>
        <w:numPr>
          <w:ilvl w:val="0"/>
          <w:numId w:val="11"/>
        </w:numPr>
        <w:spacing w:after="0" w:line="240" w:lineRule="auto"/>
        <w:jc w:val="both"/>
        <w:rPr>
          <w:rFonts w:cs="Arial"/>
          <w:sz w:val="20"/>
          <w:szCs w:val="20"/>
        </w:rPr>
      </w:pPr>
      <w:r w:rsidRPr="006838BB">
        <w:rPr>
          <w:rFonts w:cs="Arial"/>
          <w:sz w:val="20"/>
          <w:szCs w:val="20"/>
        </w:rPr>
        <w:t>právo podat stížnost u dozorového úřadu,</w:t>
      </w:r>
    </w:p>
    <w:p w:rsidR="006838BB" w:rsidRPr="006838BB" w:rsidRDefault="006838BB" w:rsidP="006838BB">
      <w:pPr>
        <w:numPr>
          <w:ilvl w:val="0"/>
          <w:numId w:val="11"/>
        </w:numPr>
        <w:spacing w:after="0" w:line="240" w:lineRule="auto"/>
        <w:jc w:val="both"/>
        <w:rPr>
          <w:rFonts w:cs="Arial"/>
          <w:sz w:val="20"/>
          <w:szCs w:val="20"/>
        </w:rPr>
      </w:pPr>
      <w:r w:rsidRPr="006838BB">
        <w:rPr>
          <w:rFonts w:cs="Arial"/>
          <w:sz w:val="20"/>
          <w:szCs w:val="20"/>
        </w:rPr>
        <w:t>veškeré dostupné informace o zdroji osobních údajů, pokud nejsou získány od subjektu údajů,</w:t>
      </w:r>
    </w:p>
    <w:p w:rsidR="006838BB" w:rsidRPr="006838BB" w:rsidRDefault="006838BB" w:rsidP="006838BB">
      <w:pPr>
        <w:numPr>
          <w:ilvl w:val="0"/>
          <w:numId w:val="11"/>
        </w:numPr>
        <w:spacing w:after="0" w:line="240" w:lineRule="auto"/>
        <w:jc w:val="both"/>
        <w:rPr>
          <w:rFonts w:cs="Arial"/>
          <w:sz w:val="20"/>
          <w:szCs w:val="20"/>
        </w:rPr>
      </w:pPr>
      <w:r w:rsidRPr="006838BB">
        <w:rPr>
          <w:rFonts w:cs="Arial"/>
          <w:sz w:val="20"/>
          <w:szCs w:val="20"/>
        </w:rPr>
        <w:t>skutečnost, že dochází k automatizovanému rozhodování, včetně profilování.</w:t>
      </w:r>
    </w:p>
    <w:p w:rsidR="006838BB" w:rsidRDefault="006838BB" w:rsidP="006838BB">
      <w:pPr>
        <w:spacing w:after="0" w:line="240" w:lineRule="auto"/>
        <w:jc w:val="both"/>
        <w:rPr>
          <w:rFonts w:cs="Arial"/>
          <w:sz w:val="20"/>
          <w:szCs w:val="20"/>
        </w:rPr>
      </w:pPr>
      <w:r w:rsidRPr="006838BB">
        <w:rPr>
          <w:rFonts w:cs="Arial"/>
          <w:sz w:val="20"/>
          <w:szCs w:val="20"/>
        </w:rPr>
        <w:t>Pokud správce o fyzické osobě žádné údaje nezpracovává, poskytuje se informace, že osobní údaje tazatele nejsou předmětem zpracování osobních údajů ze strany správce.</w:t>
      </w:r>
    </w:p>
    <w:p w:rsidR="006838BB" w:rsidRDefault="006838BB" w:rsidP="006838BB">
      <w:pPr>
        <w:spacing w:after="0" w:line="240" w:lineRule="auto"/>
        <w:jc w:val="both"/>
        <w:rPr>
          <w:rFonts w:cs="Arial"/>
          <w:sz w:val="20"/>
          <w:szCs w:val="20"/>
        </w:rPr>
      </w:pPr>
    </w:p>
    <w:p w:rsidR="006838BB" w:rsidRDefault="006838BB" w:rsidP="006838BB">
      <w:pPr>
        <w:spacing w:after="0" w:line="240" w:lineRule="auto"/>
        <w:jc w:val="both"/>
        <w:rPr>
          <w:rFonts w:cs="Arial"/>
          <w:sz w:val="20"/>
          <w:szCs w:val="20"/>
        </w:rPr>
      </w:pPr>
    </w:p>
    <w:p w:rsidR="006838BB" w:rsidRDefault="006838BB" w:rsidP="006838BB">
      <w:pPr>
        <w:spacing w:after="0" w:line="240" w:lineRule="auto"/>
        <w:jc w:val="both"/>
        <w:rPr>
          <w:rFonts w:cs="Arial"/>
          <w:sz w:val="20"/>
          <w:szCs w:val="20"/>
        </w:rPr>
      </w:pPr>
    </w:p>
    <w:p w:rsidR="006838BB" w:rsidRPr="006838BB" w:rsidRDefault="006838BB" w:rsidP="006838BB">
      <w:pPr>
        <w:spacing w:after="0" w:line="240" w:lineRule="auto"/>
        <w:jc w:val="both"/>
        <w:rPr>
          <w:rFonts w:cs="Arial"/>
          <w:sz w:val="20"/>
          <w:szCs w:val="20"/>
        </w:rPr>
      </w:pPr>
    </w:p>
    <w:p w:rsidR="006838BB" w:rsidRPr="006838BB" w:rsidRDefault="006838BB" w:rsidP="006838BB">
      <w:pPr>
        <w:spacing w:after="0" w:line="240" w:lineRule="auto"/>
        <w:rPr>
          <w:rFonts w:cs="Arial"/>
          <w:sz w:val="20"/>
          <w:szCs w:val="20"/>
        </w:rPr>
      </w:pPr>
    </w:p>
    <w:p w:rsidR="006838BB" w:rsidRDefault="006838BB" w:rsidP="006838BB">
      <w:pPr>
        <w:pStyle w:val="Odstavecseseznamem"/>
        <w:numPr>
          <w:ilvl w:val="0"/>
          <w:numId w:val="9"/>
        </w:numPr>
        <w:spacing w:after="0" w:line="240" w:lineRule="auto"/>
        <w:ind w:left="426"/>
        <w:rPr>
          <w:rFonts w:ascii="Arial" w:hAnsi="Arial" w:cs="Arial"/>
          <w:b/>
          <w:i/>
          <w:sz w:val="20"/>
          <w:szCs w:val="20"/>
        </w:rPr>
      </w:pPr>
      <w:r>
        <w:rPr>
          <w:rFonts w:ascii="Arial" w:hAnsi="Arial" w:cs="Arial"/>
          <w:b/>
          <w:i/>
          <w:sz w:val="20"/>
          <w:szCs w:val="20"/>
        </w:rPr>
        <w:lastRenderedPageBreak/>
        <w:t>Právo na opravu / doplnění osobních údajů</w:t>
      </w:r>
    </w:p>
    <w:p w:rsidR="006838BB" w:rsidRDefault="006838BB" w:rsidP="00660356">
      <w:pPr>
        <w:spacing w:after="0" w:line="240" w:lineRule="auto"/>
        <w:rPr>
          <w:rFonts w:cs="Arial"/>
          <w:b/>
          <w:sz w:val="20"/>
          <w:szCs w:val="20"/>
        </w:rPr>
      </w:pPr>
    </w:p>
    <w:p w:rsidR="006838BB" w:rsidRPr="006838BB" w:rsidRDefault="006838BB" w:rsidP="006838BB">
      <w:pPr>
        <w:spacing w:after="0" w:line="240" w:lineRule="auto"/>
        <w:jc w:val="both"/>
        <w:rPr>
          <w:rFonts w:cs="Arial"/>
          <w:sz w:val="20"/>
          <w:szCs w:val="20"/>
        </w:rPr>
      </w:pPr>
      <w:r w:rsidRPr="006838BB">
        <w:rPr>
          <w:rFonts w:cs="Arial"/>
          <w:sz w:val="20"/>
          <w:szCs w:val="20"/>
        </w:rPr>
        <w:t>Toto právo vy</w:t>
      </w:r>
      <w:r>
        <w:rPr>
          <w:rFonts w:cs="Arial"/>
          <w:sz w:val="20"/>
          <w:szCs w:val="20"/>
        </w:rPr>
        <w:t>plývá</w:t>
      </w:r>
      <w:r w:rsidRPr="006838BB">
        <w:rPr>
          <w:rFonts w:cs="Arial"/>
          <w:sz w:val="20"/>
          <w:szCs w:val="20"/>
        </w:rPr>
        <w:t xml:space="preserve"> ze zásady přesnosti. Pokud se subjekt údajů domnívá, že správce zpracovává jeho nepřesné údaje, upozorní jej na to. Je povinností správce, pokud mu subjekt údajů oznámí, že požaduje opravu jeho osobních údajů, zabývat se jeho žádostí.</w:t>
      </w:r>
    </w:p>
    <w:p w:rsidR="006838BB" w:rsidRPr="006838BB" w:rsidRDefault="006838BB" w:rsidP="00660356">
      <w:pPr>
        <w:spacing w:after="0" w:line="240" w:lineRule="auto"/>
        <w:rPr>
          <w:rFonts w:cs="Arial"/>
          <w:sz w:val="20"/>
          <w:szCs w:val="20"/>
        </w:rPr>
      </w:pPr>
    </w:p>
    <w:p w:rsidR="006838BB" w:rsidRDefault="006838BB" w:rsidP="006838BB">
      <w:pPr>
        <w:pStyle w:val="Odstavecseseznamem"/>
        <w:numPr>
          <w:ilvl w:val="0"/>
          <w:numId w:val="9"/>
        </w:numPr>
        <w:spacing w:after="0" w:line="240" w:lineRule="auto"/>
        <w:ind w:left="426"/>
        <w:rPr>
          <w:rFonts w:ascii="Arial" w:hAnsi="Arial" w:cs="Arial"/>
          <w:b/>
          <w:i/>
          <w:sz w:val="20"/>
          <w:szCs w:val="20"/>
        </w:rPr>
      </w:pPr>
      <w:r>
        <w:rPr>
          <w:rFonts w:ascii="Arial" w:hAnsi="Arial" w:cs="Arial"/>
          <w:b/>
          <w:i/>
          <w:sz w:val="20"/>
          <w:szCs w:val="20"/>
        </w:rPr>
        <w:t>Právo být zapomenut</w:t>
      </w:r>
    </w:p>
    <w:p w:rsidR="006838BB" w:rsidRDefault="006838BB" w:rsidP="00660356">
      <w:pPr>
        <w:spacing w:after="0" w:line="240" w:lineRule="auto"/>
        <w:rPr>
          <w:rFonts w:cs="Arial"/>
          <w:b/>
          <w:sz w:val="20"/>
          <w:szCs w:val="20"/>
        </w:rPr>
      </w:pPr>
    </w:p>
    <w:p w:rsidR="006838BB" w:rsidRPr="006838BB" w:rsidRDefault="006838BB" w:rsidP="006838BB">
      <w:pPr>
        <w:spacing w:after="0" w:line="240" w:lineRule="auto"/>
        <w:jc w:val="both"/>
        <w:rPr>
          <w:rFonts w:cs="Arial"/>
          <w:sz w:val="20"/>
          <w:szCs w:val="20"/>
        </w:rPr>
      </w:pPr>
      <w:r>
        <w:rPr>
          <w:rFonts w:cs="Arial"/>
          <w:sz w:val="20"/>
          <w:szCs w:val="20"/>
        </w:rPr>
        <w:t xml:space="preserve">Právo na výmaz osobních údajů, tj. „právo být zapomenut“ </w:t>
      </w:r>
      <w:r w:rsidRPr="006838BB">
        <w:rPr>
          <w:rFonts w:cs="Arial"/>
          <w:sz w:val="20"/>
          <w:szCs w:val="20"/>
        </w:rPr>
        <w:t xml:space="preserve">představuje povinnost správce zlikvidovat osobní údaje, pokud je splněna </w:t>
      </w:r>
      <w:r w:rsidRPr="006838BB">
        <w:rPr>
          <w:rFonts w:cs="Arial"/>
          <w:b/>
          <w:sz w:val="20"/>
          <w:szCs w:val="20"/>
        </w:rPr>
        <w:t>alespoň jedna</w:t>
      </w:r>
      <w:r w:rsidRPr="006838BB">
        <w:rPr>
          <w:rFonts w:cs="Arial"/>
          <w:sz w:val="20"/>
          <w:szCs w:val="20"/>
        </w:rPr>
        <w:t xml:space="preserve"> podmínka:</w:t>
      </w:r>
    </w:p>
    <w:p w:rsidR="006838BB" w:rsidRPr="006838BB" w:rsidRDefault="006838BB" w:rsidP="006838BB">
      <w:pPr>
        <w:numPr>
          <w:ilvl w:val="0"/>
          <w:numId w:val="14"/>
        </w:numPr>
        <w:spacing w:after="0" w:line="240" w:lineRule="auto"/>
        <w:jc w:val="both"/>
        <w:rPr>
          <w:rFonts w:cs="Arial"/>
          <w:sz w:val="20"/>
          <w:szCs w:val="20"/>
        </w:rPr>
      </w:pPr>
      <w:r w:rsidRPr="006838BB">
        <w:rPr>
          <w:rFonts w:cs="Arial"/>
          <w:sz w:val="20"/>
          <w:szCs w:val="20"/>
        </w:rPr>
        <w:t>osobní údaje již nejsou potřebné pro účely, pro které byly shromážděny nebo jinak zpracovány,</w:t>
      </w:r>
    </w:p>
    <w:p w:rsidR="006838BB" w:rsidRPr="006838BB" w:rsidRDefault="006838BB" w:rsidP="006838BB">
      <w:pPr>
        <w:numPr>
          <w:ilvl w:val="0"/>
          <w:numId w:val="14"/>
        </w:numPr>
        <w:spacing w:after="0" w:line="240" w:lineRule="auto"/>
        <w:jc w:val="both"/>
        <w:rPr>
          <w:rFonts w:cs="Arial"/>
          <w:sz w:val="20"/>
          <w:szCs w:val="20"/>
        </w:rPr>
      </w:pPr>
      <w:r w:rsidRPr="006838BB">
        <w:rPr>
          <w:rFonts w:cs="Arial"/>
          <w:sz w:val="20"/>
          <w:szCs w:val="20"/>
        </w:rPr>
        <w:t>subjekt údajů odvolá souhlas a neexistuje žádný další právní důvod pro zpracování,</w:t>
      </w:r>
    </w:p>
    <w:p w:rsidR="006838BB" w:rsidRPr="006838BB" w:rsidRDefault="006838BB" w:rsidP="006838BB">
      <w:pPr>
        <w:numPr>
          <w:ilvl w:val="0"/>
          <w:numId w:val="14"/>
        </w:numPr>
        <w:spacing w:after="0" w:line="240" w:lineRule="auto"/>
        <w:jc w:val="both"/>
        <w:rPr>
          <w:rFonts w:cs="Arial"/>
          <w:sz w:val="20"/>
          <w:szCs w:val="20"/>
        </w:rPr>
      </w:pPr>
      <w:r w:rsidRPr="006838BB">
        <w:rPr>
          <w:rFonts w:cs="Arial"/>
          <w:sz w:val="20"/>
          <w:szCs w:val="20"/>
        </w:rPr>
        <w:t>subjekt údajů vznese námitky proti zpracování a neexistují žádné převažující oprávněné důvody pro zpracování,</w:t>
      </w:r>
    </w:p>
    <w:p w:rsidR="006838BB" w:rsidRPr="006838BB" w:rsidRDefault="006838BB" w:rsidP="006838BB">
      <w:pPr>
        <w:numPr>
          <w:ilvl w:val="0"/>
          <w:numId w:val="14"/>
        </w:numPr>
        <w:spacing w:after="0" w:line="240" w:lineRule="auto"/>
        <w:jc w:val="both"/>
        <w:rPr>
          <w:rFonts w:cs="Arial"/>
          <w:sz w:val="20"/>
          <w:szCs w:val="20"/>
        </w:rPr>
      </w:pPr>
      <w:r w:rsidRPr="006838BB">
        <w:rPr>
          <w:rFonts w:cs="Arial"/>
          <w:sz w:val="20"/>
          <w:szCs w:val="20"/>
        </w:rPr>
        <w:t>osobní údaje byly zpracovány protiprávně,</w:t>
      </w:r>
    </w:p>
    <w:p w:rsidR="006838BB" w:rsidRPr="006838BB" w:rsidRDefault="006838BB" w:rsidP="006838BB">
      <w:pPr>
        <w:numPr>
          <w:ilvl w:val="0"/>
          <w:numId w:val="14"/>
        </w:numPr>
        <w:spacing w:after="0" w:line="240" w:lineRule="auto"/>
        <w:jc w:val="both"/>
        <w:rPr>
          <w:rFonts w:cs="Arial"/>
          <w:sz w:val="20"/>
          <w:szCs w:val="20"/>
        </w:rPr>
      </w:pPr>
      <w:r w:rsidRPr="006838BB">
        <w:rPr>
          <w:rFonts w:cs="Arial"/>
          <w:sz w:val="20"/>
          <w:szCs w:val="20"/>
        </w:rPr>
        <w:t>osobní údaje musí být vymazány ke splnění právní povinnosti,</w:t>
      </w:r>
    </w:p>
    <w:p w:rsidR="006838BB" w:rsidRPr="006838BB" w:rsidRDefault="006838BB" w:rsidP="006838BB">
      <w:pPr>
        <w:numPr>
          <w:ilvl w:val="0"/>
          <w:numId w:val="14"/>
        </w:numPr>
        <w:spacing w:after="0" w:line="240" w:lineRule="auto"/>
        <w:jc w:val="both"/>
        <w:rPr>
          <w:rFonts w:cs="Arial"/>
          <w:sz w:val="20"/>
          <w:szCs w:val="20"/>
        </w:rPr>
      </w:pPr>
      <w:r w:rsidRPr="006838BB">
        <w:rPr>
          <w:rFonts w:cs="Arial"/>
          <w:sz w:val="20"/>
          <w:szCs w:val="20"/>
        </w:rPr>
        <w:t>osobní údaje byly shromážděny v souvislosti s nabídkou služeb informační společnosti podle článku 8 odst. 1 obecného nařízení.</w:t>
      </w:r>
    </w:p>
    <w:p w:rsidR="006838BB" w:rsidRPr="006838BB" w:rsidRDefault="006838BB" w:rsidP="006838BB">
      <w:pPr>
        <w:spacing w:after="0" w:line="240" w:lineRule="auto"/>
        <w:jc w:val="both"/>
        <w:rPr>
          <w:rFonts w:cs="Arial"/>
          <w:sz w:val="20"/>
          <w:szCs w:val="20"/>
        </w:rPr>
      </w:pPr>
      <w:r w:rsidRPr="006838BB">
        <w:rPr>
          <w:rFonts w:cs="Arial"/>
          <w:sz w:val="20"/>
          <w:szCs w:val="20"/>
        </w:rPr>
        <w:t xml:space="preserve">Právo na výmaz se tedy uplatní </w:t>
      </w:r>
      <w:r w:rsidRPr="006838BB">
        <w:rPr>
          <w:rFonts w:cs="Arial"/>
          <w:b/>
          <w:sz w:val="20"/>
          <w:szCs w:val="20"/>
        </w:rPr>
        <w:t>jen ve vyčtených bodech</w:t>
      </w:r>
      <w:r w:rsidRPr="006838BB">
        <w:rPr>
          <w:rFonts w:cs="Arial"/>
          <w:sz w:val="20"/>
          <w:szCs w:val="20"/>
        </w:rPr>
        <w:t>, tj. když nastane daná okolnost.</w:t>
      </w:r>
      <w:r>
        <w:rPr>
          <w:rFonts w:cs="Arial"/>
          <w:sz w:val="20"/>
          <w:szCs w:val="20"/>
        </w:rPr>
        <w:t xml:space="preserve"> </w:t>
      </w:r>
      <w:r w:rsidRPr="006838BB">
        <w:rPr>
          <w:rFonts w:cs="Arial"/>
          <w:sz w:val="20"/>
          <w:szCs w:val="20"/>
        </w:rPr>
        <w:t>Právo na výmaz není absolutní právo, které by subjektu údajů dávalo možnost žádat kdykoli a za jakékoli situace o vymazání osobních údajů. Nelze např. v rámci práva být zapomenut žádat likvidaci všech osobních údajů např. při ukončení zaměstnání či poskytování finančních služeb, jelikož na správce se vztahují povinnosti o dalším uchování některých osobních údajů.</w:t>
      </w:r>
    </w:p>
    <w:p w:rsidR="006838BB" w:rsidRPr="006838BB" w:rsidRDefault="006838BB" w:rsidP="00660356">
      <w:pPr>
        <w:spacing w:after="0" w:line="240" w:lineRule="auto"/>
        <w:rPr>
          <w:rFonts w:cs="Arial"/>
          <w:sz w:val="20"/>
          <w:szCs w:val="20"/>
        </w:rPr>
      </w:pPr>
    </w:p>
    <w:p w:rsidR="006838BB" w:rsidRDefault="006838BB" w:rsidP="006838BB">
      <w:pPr>
        <w:pStyle w:val="Odstavecseseznamem"/>
        <w:numPr>
          <w:ilvl w:val="0"/>
          <w:numId w:val="9"/>
        </w:numPr>
        <w:spacing w:after="0" w:line="240" w:lineRule="auto"/>
        <w:ind w:left="426"/>
        <w:rPr>
          <w:rFonts w:ascii="Arial" w:hAnsi="Arial" w:cs="Arial"/>
          <w:b/>
          <w:i/>
          <w:sz w:val="20"/>
          <w:szCs w:val="20"/>
        </w:rPr>
      </w:pPr>
      <w:r>
        <w:rPr>
          <w:rFonts w:ascii="Arial" w:hAnsi="Arial" w:cs="Arial"/>
          <w:b/>
          <w:i/>
          <w:sz w:val="20"/>
          <w:szCs w:val="20"/>
        </w:rPr>
        <w:t>Právo na omezení zpracování osobních údajů</w:t>
      </w:r>
    </w:p>
    <w:p w:rsidR="006838BB" w:rsidRDefault="006838BB" w:rsidP="00660356">
      <w:pPr>
        <w:spacing w:after="0" w:line="240" w:lineRule="auto"/>
        <w:rPr>
          <w:rFonts w:cs="Arial"/>
          <w:b/>
          <w:sz w:val="20"/>
          <w:szCs w:val="20"/>
        </w:rPr>
      </w:pPr>
    </w:p>
    <w:p w:rsidR="00A15750" w:rsidRDefault="006838BB" w:rsidP="00660356">
      <w:pPr>
        <w:spacing w:after="0" w:line="240" w:lineRule="auto"/>
        <w:rPr>
          <w:rFonts w:cs="Arial"/>
          <w:sz w:val="20"/>
          <w:szCs w:val="20"/>
        </w:rPr>
      </w:pPr>
      <w:r w:rsidRPr="006838BB">
        <w:rPr>
          <w:rFonts w:cs="Arial"/>
          <w:sz w:val="20"/>
          <w:szCs w:val="20"/>
        </w:rPr>
        <w:t>Subjekt údajů má právo na to, aby správce omezil zpracování, v kterémkoli z těchto případů:</w:t>
      </w:r>
    </w:p>
    <w:p w:rsidR="00A15750" w:rsidRDefault="006838BB" w:rsidP="00A15750">
      <w:pPr>
        <w:pStyle w:val="Odstavecseseznamem"/>
        <w:numPr>
          <w:ilvl w:val="0"/>
          <w:numId w:val="16"/>
        </w:numPr>
        <w:spacing w:after="0" w:line="240" w:lineRule="auto"/>
        <w:rPr>
          <w:rFonts w:ascii="Arial" w:hAnsi="Arial" w:cs="Arial"/>
          <w:sz w:val="20"/>
          <w:szCs w:val="20"/>
        </w:rPr>
      </w:pPr>
      <w:r w:rsidRPr="00A15750">
        <w:rPr>
          <w:rFonts w:ascii="Arial" w:hAnsi="Arial" w:cs="Arial"/>
          <w:sz w:val="20"/>
          <w:szCs w:val="20"/>
        </w:rPr>
        <w:t xml:space="preserve">subjekt údajů popírá přesnost osobních údajů, a to na dobu potřebnou k tomu, aby správce mohl </w:t>
      </w:r>
      <w:r w:rsidR="00A15750">
        <w:rPr>
          <w:rFonts w:ascii="Arial" w:hAnsi="Arial" w:cs="Arial"/>
          <w:sz w:val="20"/>
          <w:szCs w:val="20"/>
        </w:rPr>
        <w:t>přesnost osobních údajů ověřit;</w:t>
      </w:r>
    </w:p>
    <w:p w:rsidR="00A15750" w:rsidRDefault="006838BB" w:rsidP="00A15750">
      <w:pPr>
        <w:pStyle w:val="Odstavecseseznamem"/>
        <w:numPr>
          <w:ilvl w:val="0"/>
          <w:numId w:val="16"/>
        </w:numPr>
        <w:spacing w:after="0" w:line="240" w:lineRule="auto"/>
        <w:rPr>
          <w:rFonts w:ascii="Arial" w:hAnsi="Arial" w:cs="Arial"/>
          <w:sz w:val="20"/>
          <w:szCs w:val="20"/>
        </w:rPr>
      </w:pPr>
      <w:r w:rsidRPr="00A15750">
        <w:rPr>
          <w:rFonts w:ascii="Arial" w:hAnsi="Arial" w:cs="Arial"/>
          <w:sz w:val="20"/>
          <w:szCs w:val="20"/>
        </w:rPr>
        <w:t>zpracování je protiprávní a subjekt údajů odmítá výmaz osobních údajů a žádá místo toho o omezení jejich použití;</w:t>
      </w:r>
    </w:p>
    <w:p w:rsidR="00A15750" w:rsidRDefault="006838BB" w:rsidP="00A15750">
      <w:pPr>
        <w:pStyle w:val="Odstavecseseznamem"/>
        <w:numPr>
          <w:ilvl w:val="0"/>
          <w:numId w:val="16"/>
        </w:numPr>
        <w:spacing w:after="0" w:line="240" w:lineRule="auto"/>
        <w:rPr>
          <w:rFonts w:ascii="Arial" w:hAnsi="Arial" w:cs="Arial"/>
          <w:sz w:val="20"/>
          <w:szCs w:val="20"/>
        </w:rPr>
      </w:pPr>
      <w:r w:rsidRPr="00A15750">
        <w:rPr>
          <w:rFonts w:ascii="Arial" w:hAnsi="Arial" w:cs="Arial"/>
          <w:sz w:val="20"/>
          <w:szCs w:val="20"/>
        </w:rPr>
        <w:t>správce již osobní údaje nepotřebuje pro účely zpracování, ale subjekt údajů je požaduje pro určení, výkon nebo obhajobu právních nároků;</w:t>
      </w:r>
    </w:p>
    <w:p w:rsidR="00A15750" w:rsidRDefault="006838BB" w:rsidP="00A15750">
      <w:pPr>
        <w:pStyle w:val="Odstavecseseznamem"/>
        <w:numPr>
          <w:ilvl w:val="0"/>
          <w:numId w:val="16"/>
        </w:numPr>
        <w:spacing w:after="0" w:line="240" w:lineRule="auto"/>
        <w:rPr>
          <w:rFonts w:ascii="Arial" w:hAnsi="Arial" w:cs="Arial"/>
          <w:sz w:val="20"/>
          <w:szCs w:val="20"/>
        </w:rPr>
      </w:pPr>
      <w:r w:rsidRPr="00A15750">
        <w:rPr>
          <w:rFonts w:ascii="Arial" w:hAnsi="Arial" w:cs="Arial"/>
          <w:sz w:val="20"/>
          <w:szCs w:val="20"/>
        </w:rPr>
        <w:t>subjekt údajů vznesl námitku proti zpracování podle čl. 21 odst. 1, dokud nebude ověřeno, zda oprávněné důvody správce převažují nad oprávněnými důvody subjektu údajů.</w:t>
      </w:r>
    </w:p>
    <w:p w:rsidR="00A15750" w:rsidRDefault="00A15750" w:rsidP="00A15750">
      <w:pPr>
        <w:spacing w:after="0" w:line="240" w:lineRule="auto"/>
        <w:jc w:val="both"/>
        <w:rPr>
          <w:rFonts w:cs="Arial"/>
          <w:sz w:val="20"/>
          <w:szCs w:val="20"/>
        </w:rPr>
      </w:pPr>
    </w:p>
    <w:p w:rsidR="006838BB" w:rsidRPr="00A15750" w:rsidRDefault="006838BB" w:rsidP="00A15750">
      <w:pPr>
        <w:spacing w:after="0" w:line="240" w:lineRule="auto"/>
        <w:jc w:val="both"/>
        <w:rPr>
          <w:rFonts w:cs="Arial"/>
          <w:sz w:val="20"/>
          <w:szCs w:val="20"/>
        </w:rPr>
      </w:pPr>
      <w:r w:rsidRPr="00A15750">
        <w:rPr>
          <w:rFonts w:cs="Arial"/>
          <w:sz w:val="20"/>
          <w:szCs w:val="20"/>
        </w:rPr>
        <w:t xml:space="preserve">Pokud bylo zpracování omezeno podle </w:t>
      </w:r>
      <w:r w:rsidR="00A15750">
        <w:rPr>
          <w:rFonts w:cs="Arial"/>
          <w:sz w:val="20"/>
          <w:szCs w:val="20"/>
        </w:rPr>
        <w:t>prvního bodu</w:t>
      </w:r>
      <w:r w:rsidRPr="00A15750">
        <w:rPr>
          <w:rFonts w:cs="Arial"/>
          <w:sz w:val="20"/>
          <w:szCs w:val="20"/>
        </w:rPr>
        <w:t xml:space="preserve">, mohou být tyto osobní údaje, s výjimkou jejich uložení, zpracovány pouze se souhlasem subjektu údajů, nebo z důvodu určení, výkonu nebo obhajoby právních nároků, z důvodu ochrany práv jiné fyzické nebo právnické osoby nebo z důvodů důležitého veřejného zájmu Unie nebo některého členského státu. Subjekt údajů, který dosáhl omezení zpracování podle </w:t>
      </w:r>
      <w:r w:rsidR="00A15750">
        <w:rPr>
          <w:rFonts w:cs="Arial"/>
          <w:sz w:val="20"/>
          <w:szCs w:val="20"/>
        </w:rPr>
        <w:t>prvního bodu</w:t>
      </w:r>
      <w:r w:rsidRPr="00A15750">
        <w:rPr>
          <w:rFonts w:cs="Arial"/>
          <w:sz w:val="20"/>
          <w:szCs w:val="20"/>
        </w:rPr>
        <w:t>, je správcem předem upozorněn na to, že bude omezení zpracování zrušeno.</w:t>
      </w:r>
    </w:p>
    <w:p w:rsidR="006838BB" w:rsidRDefault="006838BB" w:rsidP="00660356">
      <w:pPr>
        <w:spacing w:after="0" w:line="240" w:lineRule="auto"/>
        <w:rPr>
          <w:rFonts w:cs="Arial"/>
          <w:b/>
          <w:sz w:val="20"/>
          <w:szCs w:val="20"/>
        </w:rPr>
      </w:pPr>
    </w:p>
    <w:p w:rsidR="00A15750" w:rsidRDefault="00A15750" w:rsidP="00A15750">
      <w:pPr>
        <w:pStyle w:val="Odstavecseseznamem"/>
        <w:numPr>
          <w:ilvl w:val="0"/>
          <w:numId w:val="9"/>
        </w:numPr>
        <w:spacing w:after="0" w:line="240" w:lineRule="auto"/>
        <w:ind w:left="426"/>
        <w:rPr>
          <w:rFonts w:ascii="Arial" w:hAnsi="Arial" w:cs="Arial"/>
          <w:b/>
          <w:i/>
          <w:sz w:val="20"/>
          <w:szCs w:val="20"/>
        </w:rPr>
      </w:pPr>
      <w:r>
        <w:rPr>
          <w:rFonts w:ascii="Arial" w:hAnsi="Arial" w:cs="Arial"/>
          <w:b/>
          <w:i/>
          <w:sz w:val="20"/>
          <w:szCs w:val="20"/>
        </w:rPr>
        <w:t>Právo na přenositelnost osobních údajů</w:t>
      </w:r>
    </w:p>
    <w:p w:rsidR="00A15750" w:rsidRDefault="00A15750" w:rsidP="00660356">
      <w:pPr>
        <w:spacing w:after="0" w:line="240" w:lineRule="auto"/>
        <w:rPr>
          <w:rFonts w:cs="Arial"/>
          <w:b/>
          <w:sz w:val="20"/>
          <w:szCs w:val="20"/>
        </w:rPr>
      </w:pPr>
    </w:p>
    <w:p w:rsidR="00A15750" w:rsidRDefault="00A15750" w:rsidP="00A15750">
      <w:pPr>
        <w:spacing w:after="0" w:line="240" w:lineRule="auto"/>
        <w:jc w:val="both"/>
        <w:rPr>
          <w:rFonts w:cs="Arial"/>
          <w:sz w:val="20"/>
          <w:szCs w:val="20"/>
        </w:rPr>
      </w:pPr>
      <w:r>
        <w:rPr>
          <w:rFonts w:cs="Arial"/>
          <w:sz w:val="20"/>
          <w:szCs w:val="20"/>
        </w:rPr>
        <w:t>P</w:t>
      </w:r>
      <w:r w:rsidRPr="00A15750">
        <w:rPr>
          <w:rFonts w:cs="Arial"/>
          <w:sz w:val="20"/>
          <w:szCs w:val="20"/>
        </w:rPr>
        <w:t xml:space="preserve">odstatou </w:t>
      </w:r>
      <w:r>
        <w:rPr>
          <w:rFonts w:cs="Arial"/>
          <w:sz w:val="20"/>
          <w:szCs w:val="20"/>
        </w:rPr>
        <w:t xml:space="preserve">práva na přenositelnost osobních údajů </w:t>
      </w:r>
      <w:r w:rsidRPr="00A15750">
        <w:rPr>
          <w:rFonts w:cs="Arial"/>
          <w:sz w:val="20"/>
          <w:szCs w:val="20"/>
        </w:rPr>
        <w:t>je možnost za určitých podmínek získat osobní údaje, které se týkají</w:t>
      </w:r>
      <w:r>
        <w:rPr>
          <w:rFonts w:cs="Arial"/>
          <w:sz w:val="20"/>
          <w:szCs w:val="20"/>
        </w:rPr>
        <w:t xml:space="preserve"> subjektu údajů</w:t>
      </w:r>
      <w:r w:rsidRPr="00A15750">
        <w:rPr>
          <w:rFonts w:cs="Arial"/>
          <w:sz w:val="20"/>
          <w:szCs w:val="20"/>
        </w:rPr>
        <w:t xml:space="preserve"> a jež správci poskytl, ve strukturovaném, běžně používaném a strojově čitelném formátu, a právo předat tyto údaje jinému správci, aniž by tomu původní správce bránil. Zároveň má subjekt údajů, pokud požádá, i právo na to, aby správce předal jeho osobní údaje ve strukturovaném, běžně používaném a strojově čitelném formátu jinému správce, je-li to technicky proveditelné.</w:t>
      </w:r>
    </w:p>
    <w:p w:rsidR="00A15750" w:rsidRPr="00A15750" w:rsidRDefault="00A15750" w:rsidP="00A15750">
      <w:pPr>
        <w:spacing w:after="0" w:line="240" w:lineRule="auto"/>
        <w:jc w:val="both"/>
        <w:rPr>
          <w:rFonts w:cs="Arial"/>
          <w:sz w:val="20"/>
          <w:szCs w:val="20"/>
        </w:rPr>
      </w:pPr>
    </w:p>
    <w:p w:rsidR="00A15750" w:rsidRPr="00A15750" w:rsidRDefault="00A15750" w:rsidP="00A15750">
      <w:pPr>
        <w:spacing w:after="0" w:line="240" w:lineRule="auto"/>
        <w:jc w:val="both"/>
        <w:rPr>
          <w:rFonts w:cs="Arial"/>
          <w:sz w:val="20"/>
          <w:szCs w:val="20"/>
        </w:rPr>
      </w:pPr>
      <w:r w:rsidRPr="00A15750">
        <w:rPr>
          <w:rFonts w:cs="Arial"/>
          <w:sz w:val="20"/>
          <w:szCs w:val="20"/>
        </w:rPr>
        <w:t>Společné podmínky k aplikaci práva na přenositelnost:</w:t>
      </w:r>
    </w:p>
    <w:p w:rsidR="00A15750" w:rsidRPr="00A15750" w:rsidRDefault="00A15750" w:rsidP="00A15750">
      <w:pPr>
        <w:numPr>
          <w:ilvl w:val="0"/>
          <w:numId w:val="18"/>
        </w:numPr>
        <w:spacing w:after="0" w:line="240" w:lineRule="auto"/>
        <w:jc w:val="both"/>
        <w:rPr>
          <w:rFonts w:cs="Arial"/>
          <w:sz w:val="20"/>
          <w:szCs w:val="20"/>
        </w:rPr>
      </w:pPr>
      <w:r w:rsidRPr="00A15750">
        <w:rPr>
          <w:rFonts w:cs="Arial"/>
          <w:sz w:val="20"/>
          <w:szCs w:val="20"/>
        </w:rPr>
        <w:t>musí jít o zpracování založené na právním důvodu souhlasu či smlouvě,</w:t>
      </w:r>
    </w:p>
    <w:p w:rsidR="00A15750" w:rsidRPr="00A15750" w:rsidRDefault="00A15750" w:rsidP="00A15750">
      <w:pPr>
        <w:numPr>
          <w:ilvl w:val="0"/>
          <w:numId w:val="18"/>
        </w:numPr>
        <w:spacing w:after="0" w:line="240" w:lineRule="auto"/>
        <w:jc w:val="both"/>
        <w:rPr>
          <w:rFonts w:cs="Arial"/>
          <w:sz w:val="20"/>
          <w:szCs w:val="20"/>
        </w:rPr>
      </w:pPr>
      <w:r w:rsidRPr="00A15750">
        <w:rPr>
          <w:rFonts w:cs="Arial"/>
          <w:sz w:val="20"/>
          <w:szCs w:val="20"/>
        </w:rPr>
        <w:t>zpracování se provádí automatizovaně.</w:t>
      </w:r>
    </w:p>
    <w:p w:rsidR="00A15750" w:rsidRDefault="00A15750" w:rsidP="00A15750">
      <w:pPr>
        <w:spacing w:after="0" w:line="240" w:lineRule="auto"/>
        <w:jc w:val="both"/>
        <w:rPr>
          <w:rFonts w:cs="Arial"/>
          <w:sz w:val="20"/>
          <w:szCs w:val="20"/>
        </w:rPr>
      </w:pPr>
    </w:p>
    <w:p w:rsidR="00A15750" w:rsidRPr="00A15750" w:rsidRDefault="00A15750" w:rsidP="00A15750">
      <w:pPr>
        <w:spacing w:after="0" w:line="240" w:lineRule="auto"/>
        <w:jc w:val="both"/>
        <w:rPr>
          <w:rFonts w:cs="Arial"/>
          <w:sz w:val="20"/>
          <w:szCs w:val="20"/>
        </w:rPr>
      </w:pPr>
      <w:r w:rsidRPr="00A15750">
        <w:rPr>
          <w:rFonts w:cs="Arial"/>
          <w:sz w:val="20"/>
          <w:szCs w:val="20"/>
        </w:rPr>
        <w:t>Výkonem práva na přenositelnost nesmí být nepříznivě dotčena práva a svobody jiných osob.</w:t>
      </w:r>
    </w:p>
    <w:p w:rsidR="00A15750" w:rsidRPr="00A15750" w:rsidRDefault="00A15750" w:rsidP="00660356">
      <w:pPr>
        <w:spacing w:after="0" w:line="240" w:lineRule="auto"/>
        <w:rPr>
          <w:rFonts w:cs="Arial"/>
          <w:sz w:val="20"/>
          <w:szCs w:val="20"/>
        </w:rPr>
      </w:pPr>
    </w:p>
    <w:p w:rsidR="00A15750" w:rsidRDefault="00A15750" w:rsidP="00660356">
      <w:pPr>
        <w:spacing w:after="0" w:line="240" w:lineRule="auto"/>
        <w:rPr>
          <w:rFonts w:cs="Arial"/>
          <w:b/>
          <w:sz w:val="20"/>
          <w:szCs w:val="20"/>
        </w:rPr>
      </w:pPr>
    </w:p>
    <w:p w:rsidR="00A15750" w:rsidRDefault="00A15750" w:rsidP="00A15750">
      <w:pPr>
        <w:pStyle w:val="Odstavecseseznamem"/>
        <w:numPr>
          <w:ilvl w:val="0"/>
          <w:numId w:val="9"/>
        </w:numPr>
        <w:spacing w:after="0" w:line="240" w:lineRule="auto"/>
        <w:ind w:left="426"/>
        <w:rPr>
          <w:rFonts w:ascii="Arial" w:hAnsi="Arial" w:cs="Arial"/>
          <w:b/>
          <w:i/>
          <w:sz w:val="20"/>
          <w:szCs w:val="20"/>
        </w:rPr>
      </w:pPr>
      <w:r>
        <w:rPr>
          <w:rFonts w:ascii="Arial" w:hAnsi="Arial" w:cs="Arial"/>
          <w:b/>
          <w:i/>
          <w:sz w:val="20"/>
          <w:szCs w:val="20"/>
        </w:rPr>
        <w:lastRenderedPageBreak/>
        <w:t>Právo vznést námitku</w:t>
      </w:r>
    </w:p>
    <w:p w:rsidR="00A15750" w:rsidRDefault="00A15750" w:rsidP="00660356">
      <w:pPr>
        <w:spacing w:after="0" w:line="240" w:lineRule="auto"/>
        <w:rPr>
          <w:rFonts w:cs="Arial"/>
          <w:b/>
          <w:sz w:val="20"/>
          <w:szCs w:val="20"/>
        </w:rPr>
      </w:pPr>
    </w:p>
    <w:p w:rsidR="00A15750" w:rsidRPr="00A15750" w:rsidRDefault="00A15750" w:rsidP="00A15750">
      <w:pPr>
        <w:spacing w:after="0" w:line="240" w:lineRule="auto"/>
        <w:jc w:val="both"/>
        <w:rPr>
          <w:rFonts w:cs="Arial"/>
          <w:sz w:val="20"/>
          <w:szCs w:val="20"/>
        </w:rPr>
      </w:pPr>
      <w:r w:rsidRPr="00A15750">
        <w:rPr>
          <w:rFonts w:cs="Arial"/>
          <w:sz w:val="20"/>
          <w:szCs w:val="20"/>
        </w:rPr>
        <w:t>Subjekt údajů má z důvodů týkajících se jeho konkrétní situace právo kdykoli vznést námitku proti zpracování osobních údajů, které jsou zpracovávány na základě právních důvodů:</w:t>
      </w:r>
    </w:p>
    <w:p w:rsidR="00A15750" w:rsidRPr="00A15750" w:rsidRDefault="00A15750" w:rsidP="00A15750">
      <w:pPr>
        <w:numPr>
          <w:ilvl w:val="0"/>
          <w:numId w:val="20"/>
        </w:numPr>
        <w:spacing w:after="0" w:line="240" w:lineRule="auto"/>
        <w:jc w:val="both"/>
        <w:rPr>
          <w:rFonts w:cs="Arial"/>
          <w:sz w:val="20"/>
          <w:szCs w:val="20"/>
        </w:rPr>
      </w:pPr>
      <w:r w:rsidRPr="00A15750">
        <w:rPr>
          <w:rFonts w:cs="Arial"/>
          <w:sz w:val="20"/>
          <w:szCs w:val="20"/>
        </w:rPr>
        <w:t>zpracování je nezbytné pro plnění úkolu prováděného ve veřejném zájmu nebo při výkonu veřejné moci, kterým je správce pověřen,</w:t>
      </w:r>
    </w:p>
    <w:p w:rsidR="00A15750" w:rsidRPr="00A15750" w:rsidRDefault="00A15750" w:rsidP="00A15750">
      <w:pPr>
        <w:numPr>
          <w:ilvl w:val="0"/>
          <w:numId w:val="20"/>
        </w:numPr>
        <w:spacing w:after="0" w:line="240" w:lineRule="auto"/>
        <w:jc w:val="both"/>
        <w:rPr>
          <w:rFonts w:cs="Arial"/>
          <w:sz w:val="20"/>
          <w:szCs w:val="20"/>
        </w:rPr>
      </w:pPr>
      <w:r w:rsidRPr="00A15750">
        <w:rPr>
          <w:rFonts w:cs="Arial"/>
          <w:sz w:val="20"/>
          <w:szCs w:val="20"/>
        </w:rPr>
        <w:t>zpracování je nezbytné pro účely oprávněných zájmů příslušného správce či třetí strany.</w:t>
      </w:r>
    </w:p>
    <w:p w:rsidR="00A15750" w:rsidRDefault="00A15750" w:rsidP="00A15750">
      <w:pPr>
        <w:spacing w:after="0" w:line="240" w:lineRule="auto"/>
        <w:jc w:val="both"/>
        <w:rPr>
          <w:rFonts w:cs="Arial"/>
          <w:sz w:val="20"/>
          <w:szCs w:val="20"/>
        </w:rPr>
      </w:pPr>
    </w:p>
    <w:p w:rsidR="00A15750" w:rsidRDefault="00A15750" w:rsidP="00A15750">
      <w:pPr>
        <w:spacing w:after="0" w:line="240" w:lineRule="auto"/>
        <w:jc w:val="both"/>
        <w:rPr>
          <w:rFonts w:cs="Arial"/>
          <w:sz w:val="20"/>
          <w:szCs w:val="20"/>
        </w:rPr>
      </w:pPr>
      <w:r w:rsidRPr="00A15750">
        <w:rPr>
          <w:rFonts w:cs="Arial"/>
          <w:sz w:val="20"/>
          <w:szCs w:val="20"/>
        </w:rPr>
        <w:t xml:space="preserve">Správce osobní údaje dále nezpracovává, pokud neprokáže závažné oprávněné důvody pro zpracování, které převažují nad zájmy nebo právy a svobodami subjektu údajů, nebo pro určení, výkon nebo obhajobu právních nároků. </w:t>
      </w:r>
    </w:p>
    <w:p w:rsidR="00A15750" w:rsidRDefault="00A15750" w:rsidP="00A15750">
      <w:pPr>
        <w:spacing w:after="0" w:line="240" w:lineRule="auto"/>
        <w:jc w:val="both"/>
        <w:rPr>
          <w:rFonts w:cs="Arial"/>
          <w:sz w:val="20"/>
          <w:szCs w:val="20"/>
        </w:rPr>
      </w:pPr>
    </w:p>
    <w:p w:rsidR="00A15750" w:rsidRPr="00A15750" w:rsidRDefault="00A15750" w:rsidP="00A15750">
      <w:pPr>
        <w:spacing w:after="0" w:line="240" w:lineRule="auto"/>
        <w:jc w:val="both"/>
        <w:rPr>
          <w:rFonts w:cs="Arial"/>
          <w:sz w:val="20"/>
          <w:szCs w:val="20"/>
        </w:rPr>
      </w:pPr>
      <w:r w:rsidRPr="00A15750">
        <w:rPr>
          <w:rFonts w:cs="Arial"/>
          <w:sz w:val="20"/>
          <w:szCs w:val="20"/>
        </w:rPr>
        <w:t>Námitku lze vznést i proti zpracování osobních údajů pro účely přímého marketingu nebo profilování. Pokud subjekt údajů vznese námitku proti zpracování pro účely přímého marketingu, nebudou již osobní údaje pro tyto účely zpracovávány.</w:t>
      </w:r>
    </w:p>
    <w:p w:rsidR="00A15750" w:rsidRPr="00A15750" w:rsidRDefault="00A15750" w:rsidP="00A15750">
      <w:pPr>
        <w:spacing w:after="0" w:line="240" w:lineRule="auto"/>
        <w:jc w:val="both"/>
        <w:rPr>
          <w:rFonts w:cs="Arial"/>
          <w:sz w:val="20"/>
          <w:szCs w:val="20"/>
        </w:rPr>
      </w:pPr>
    </w:p>
    <w:p w:rsidR="00A15750" w:rsidRDefault="00A15750" w:rsidP="00A15750">
      <w:pPr>
        <w:pStyle w:val="Odstavecseseznamem"/>
        <w:numPr>
          <w:ilvl w:val="0"/>
          <w:numId w:val="9"/>
        </w:numPr>
        <w:spacing w:after="0" w:line="240" w:lineRule="auto"/>
        <w:ind w:left="426"/>
        <w:jc w:val="both"/>
        <w:rPr>
          <w:rFonts w:ascii="Arial" w:hAnsi="Arial" w:cs="Arial"/>
          <w:b/>
          <w:i/>
          <w:sz w:val="20"/>
          <w:szCs w:val="20"/>
        </w:rPr>
      </w:pPr>
      <w:r>
        <w:rPr>
          <w:rFonts w:ascii="Arial" w:hAnsi="Arial" w:cs="Arial"/>
          <w:b/>
          <w:i/>
          <w:sz w:val="20"/>
          <w:szCs w:val="20"/>
        </w:rPr>
        <w:t xml:space="preserve">Právo </w:t>
      </w:r>
      <w:r w:rsidRPr="00A15750">
        <w:rPr>
          <w:rFonts w:ascii="Arial" w:hAnsi="Arial" w:cs="Arial"/>
          <w:b/>
          <w:i/>
          <w:sz w:val="20"/>
          <w:szCs w:val="20"/>
        </w:rPr>
        <w:t>nebýt předmětem automatizovaného individuálního rozhodování s právními či obdobnými účinky, zahrnujíce i profilování</w:t>
      </w:r>
    </w:p>
    <w:p w:rsidR="006838BB" w:rsidRDefault="006838BB" w:rsidP="00660356">
      <w:pPr>
        <w:spacing w:after="0" w:line="240" w:lineRule="auto"/>
        <w:rPr>
          <w:rFonts w:cs="Arial"/>
          <w:b/>
          <w:sz w:val="20"/>
          <w:szCs w:val="20"/>
        </w:rPr>
      </w:pPr>
    </w:p>
    <w:p w:rsidR="00A15750" w:rsidRDefault="00A15750" w:rsidP="006A6058">
      <w:pPr>
        <w:spacing w:after="0" w:line="240" w:lineRule="auto"/>
        <w:jc w:val="both"/>
        <w:rPr>
          <w:rFonts w:cs="Arial"/>
          <w:sz w:val="20"/>
          <w:szCs w:val="20"/>
        </w:rPr>
      </w:pPr>
      <w:r w:rsidRPr="00A15750">
        <w:rPr>
          <w:rFonts w:cs="Arial"/>
          <w:sz w:val="20"/>
          <w:szCs w:val="20"/>
        </w:rPr>
        <w:t xml:space="preserve">Toto právo zajišťuje subjektu údajů, že nebude předmětem rozhodnutí založeného výhradně na automatizovaném zpracování, včetně profilování, které má pro něho právní účinky nebo se ho obdobným způsobem významně dotýká. </w:t>
      </w:r>
      <w:r>
        <w:rPr>
          <w:rFonts w:cs="Arial"/>
          <w:sz w:val="20"/>
          <w:szCs w:val="20"/>
        </w:rPr>
        <w:t>J</w:t>
      </w:r>
      <w:r w:rsidRPr="00A15750">
        <w:rPr>
          <w:rFonts w:cs="Arial"/>
          <w:sz w:val="20"/>
          <w:szCs w:val="20"/>
        </w:rPr>
        <w:t>de</w:t>
      </w:r>
      <w:r>
        <w:rPr>
          <w:rFonts w:cs="Arial"/>
          <w:sz w:val="20"/>
          <w:szCs w:val="20"/>
        </w:rPr>
        <w:t xml:space="preserve"> tedy</w:t>
      </w:r>
      <w:r w:rsidRPr="00A15750">
        <w:rPr>
          <w:rFonts w:cs="Arial"/>
          <w:sz w:val="20"/>
          <w:szCs w:val="20"/>
        </w:rPr>
        <w:t xml:space="preserve"> o zajištění, aby se o právních účincích nerozhodovalo automatizovanými postupy bez lidské ingerence, kromě možných výjimek.</w:t>
      </w:r>
    </w:p>
    <w:p w:rsidR="006A6058" w:rsidRPr="00A15750" w:rsidRDefault="006A6058" w:rsidP="006A6058">
      <w:pPr>
        <w:spacing w:after="0" w:line="240" w:lineRule="auto"/>
        <w:jc w:val="both"/>
        <w:rPr>
          <w:rFonts w:cs="Arial"/>
          <w:sz w:val="20"/>
          <w:szCs w:val="20"/>
        </w:rPr>
      </w:pPr>
    </w:p>
    <w:p w:rsidR="00A15750" w:rsidRPr="00A15750" w:rsidRDefault="00A15750" w:rsidP="006A6058">
      <w:pPr>
        <w:spacing w:after="0" w:line="240" w:lineRule="auto"/>
        <w:jc w:val="both"/>
        <w:rPr>
          <w:rFonts w:cs="Arial"/>
          <w:sz w:val="20"/>
          <w:szCs w:val="20"/>
        </w:rPr>
      </w:pPr>
      <w:r w:rsidRPr="00A15750">
        <w:rPr>
          <w:rFonts w:cs="Arial"/>
          <w:sz w:val="20"/>
          <w:szCs w:val="20"/>
        </w:rPr>
        <w:t>Automatizované rozhodování je přípustné v případě, kdy je nezbytné k uzavření nebo plnění smlouvy mezi subjektem údajů a správcem, pokud je povoleno právem EU nebo členským státem nebo pokud je založeno na výslovném souhlasu subjektu údajů.</w:t>
      </w:r>
    </w:p>
    <w:p w:rsidR="00A15750" w:rsidRPr="00A15750" w:rsidRDefault="00A15750" w:rsidP="00660356">
      <w:pPr>
        <w:spacing w:after="0" w:line="240" w:lineRule="auto"/>
        <w:rPr>
          <w:rFonts w:cs="Arial"/>
          <w:sz w:val="20"/>
          <w:szCs w:val="20"/>
        </w:rPr>
      </w:pPr>
    </w:p>
    <w:p w:rsidR="00A15750" w:rsidRPr="00F308C9" w:rsidRDefault="00A15750" w:rsidP="00660356">
      <w:pPr>
        <w:spacing w:after="0" w:line="240" w:lineRule="auto"/>
        <w:rPr>
          <w:rFonts w:cs="Arial"/>
          <w:b/>
          <w:sz w:val="20"/>
          <w:szCs w:val="20"/>
        </w:rPr>
      </w:pPr>
    </w:p>
    <w:p w:rsidR="004954C9" w:rsidRPr="00F308C9" w:rsidRDefault="009D5559" w:rsidP="00660356">
      <w:pPr>
        <w:spacing w:after="0" w:line="240" w:lineRule="auto"/>
        <w:rPr>
          <w:rFonts w:cs="Arial"/>
          <w:b/>
        </w:rPr>
      </w:pPr>
      <w:r w:rsidRPr="00F308C9">
        <w:rPr>
          <w:rFonts w:cs="Arial"/>
          <w:b/>
        </w:rPr>
        <w:t>I</w:t>
      </w:r>
      <w:r w:rsidR="004954C9" w:rsidRPr="00F308C9">
        <w:rPr>
          <w:rFonts w:cs="Arial"/>
          <w:b/>
        </w:rPr>
        <w:t>I</w:t>
      </w:r>
      <w:r w:rsidRPr="00F308C9">
        <w:rPr>
          <w:rFonts w:cs="Arial"/>
          <w:b/>
        </w:rPr>
        <w:t>I</w:t>
      </w:r>
      <w:r w:rsidR="004954C9" w:rsidRPr="00F308C9">
        <w:rPr>
          <w:rFonts w:cs="Arial"/>
          <w:b/>
        </w:rPr>
        <w:t xml:space="preserve">. </w:t>
      </w:r>
      <w:r w:rsidR="006A6058">
        <w:rPr>
          <w:rFonts w:cs="Arial"/>
          <w:b/>
        </w:rPr>
        <w:t>Náklady v souvislosti s výkonem práv subjektů údajů</w:t>
      </w:r>
    </w:p>
    <w:p w:rsidR="004954C9" w:rsidRDefault="004954C9" w:rsidP="00660356">
      <w:pPr>
        <w:spacing w:after="0" w:line="240" w:lineRule="auto"/>
        <w:rPr>
          <w:rFonts w:cs="Arial"/>
          <w:b/>
          <w:sz w:val="20"/>
          <w:szCs w:val="20"/>
        </w:rPr>
      </w:pPr>
    </w:p>
    <w:p w:rsidR="006A6058" w:rsidRPr="006A6058" w:rsidRDefault="006A6058" w:rsidP="006A6058">
      <w:pPr>
        <w:spacing w:after="0" w:line="240" w:lineRule="auto"/>
        <w:jc w:val="both"/>
        <w:rPr>
          <w:rFonts w:cs="Arial"/>
          <w:sz w:val="20"/>
          <w:szCs w:val="20"/>
        </w:rPr>
      </w:pPr>
      <w:r>
        <w:rPr>
          <w:rFonts w:cs="Arial"/>
          <w:sz w:val="20"/>
          <w:szCs w:val="20"/>
        </w:rPr>
        <w:t>I</w:t>
      </w:r>
      <w:r w:rsidRPr="006A6058">
        <w:rPr>
          <w:rFonts w:cs="Arial"/>
          <w:sz w:val="20"/>
          <w:szCs w:val="20"/>
        </w:rPr>
        <w:t xml:space="preserve">nformace podle článků 13 a 14 a veškerá sdělení a úkony podle článků 15 až 22 a 34 obecného nařízení </w:t>
      </w:r>
      <w:r>
        <w:rPr>
          <w:rFonts w:cs="Arial"/>
          <w:sz w:val="20"/>
          <w:szCs w:val="20"/>
        </w:rPr>
        <w:t>s</w:t>
      </w:r>
      <w:r w:rsidRPr="006A6058">
        <w:rPr>
          <w:rFonts w:cs="Arial"/>
          <w:sz w:val="20"/>
          <w:szCs w:val="20"/>
        </w:rPr>
        <w:t>e poskytuj</w:t>
      </w:r>
      <w:r>
        <w:rPr>
          <w:rFonts w:cs="Arial"/>
          <w:sz w:val="20"/>
          <w:szCs w:val="20"/>
        </w:rPr>
        <w:t>e a činí správce údajů bezplatně</w:t>
      </w:r>
      <w:r w:rsidRPr="006A6058">
        <w:rPr>
          <w:rFonts w:cs="Arial"/>
          <w:sz w:val="20"/>
          <w:szCs w:val="20"/>
        </w:rPr>
        <w:t xml:space="preserve">. Pouze v případě, kdy jsou žádosti podané subjektem údajů </w:t>
      </w:r>
      <w:r w:rsidRPr="006A6058">
        <w:rPr>
          <w:rFonts w:cs="Arial"/>
          <w:b/>
          <w:sz w:val="20"/>
          <w:szCs w:val="20"/>
        </w:rPr>
        <w:t>zjevně nedůvodné nebo nepřiměřené</w:t>
      </w:r>
      <w:r w:rsidRPr="006A6058">
        <w:rPr>
          <w:rFonts w:cs="Arial"/>
          <w:sz w:val="20"/>
          <w:szCs w:val="20"/>
        </w:rPr>
        <w:t>, zejména protože se opakují, může správce buď uložit přiměřený poplatek, nebo odmítnout žádosti vyhovět. Zjevnou nedůvodnost dokládá správce.</w:t>
      </w:r>
    </w:p>
    <w:p w:rsidR="004954C9" w:rsidRPr="00F308C9" w:rsidRDefault="004954C9" w:rsidP="004954C9">
      <w:pPr>
        <w:spacing w:after="0" w:line="240" w:lineRule="auto"/>
        <w:rPr>
          <w:rFonts w:cs="Arial"/>
          <w:b/>
          <w:sz w:val="20"/>
          <w:szCs w:val="20"/>
        </w:rPr>
      </w:pPr>
    </w:p>
    <w:p w:rsidR="009D5559" w:rsidRPr="00F308C9" w:rsidRDefault="009D5559" w:rsidP="008D4C93">
      <w:pPr>
        <w:spacing w:after="0" w:line="240" w:lineRule="auto"/>
        <w:jc w:val="both"/>
        <w:rPr>
          <w:rFonts w:cs="Arial"/>
          <w:b/>
          <w:sz w:val="20"/>
          <w:szCs w:val="20"/>
        </w:rPr>
      </w:pPr>
    </w:p>
    <w:p w:rsidR="006A6058" w:rsidRPr="00F308C9" w:rsidRDefault="009D5559" w:rsidP="008D4C93">
      <w:pPr>
        <w:spacing w:after="0" w:line="240" w:lineRule="auto"/>
        <w:jc w:val="both"/>
        <w:rPr>
          <w:rFonts w:cs="Arial"/>
          <w:b/>
        </w:rPr>
      </w:pPr>
      <w:r w:rsidRPr="00F308C9">
        <w:rPr>
          <w:rFonts w:cs="Arial"/>
          <w:b/>
        </w:rPr>
        <w:t xml:space="preserve">IV. </w:t>
      </w:r>
      <w:r w:rsidR="006A6058">
        <w:rPr>
          <w:rFonts w:cs="Arial"/>
          <w:b/>
        </w:rPr>
        <w:t>Lhůta pro reakci správce osobních údajů na žádost subjektu údajů</w:t>
      </w:r>
    </w:p>
    <w:p w:rsidR="00840A8B" w:rsidRDefault="00840A8B" w:rsidP="008D4C93">
      <w:pPr>
        <w:spacing w:after="0" w:line="240" w:lineRule="auto"/>
        <w:jc w:val="both"/>
        <w:rPr>
          <w:rFonts w:cs="Arial"/>
          <w:sz w:val="20"/>
          <w:szCs w:val="20"/>
        </w:rPr>
      </w:pPr>
    </w:p>
    <w:p w:rsidR="006A6058" w:rsidRDefault="006A6058" w:rsidP="008D4C93">
      <w:pPr>
        <w:spacing w:after="0" w:line="240" w:lineRule="auto"/>
        <w:jc w:val="both"/>
        <w:rPr>
          <w:rFonts w:cs="Arial"/>
          <w:sz w:val="20"/>
          <w:szCs w:val="20"/>
        </w:rPr>
      </w:pPr>
      <w:r>
        <w:rPr>
          <w:rFonts w:cs="Arial"/>
          <w:sz w:val="20"/>
          <w:szCs w:val="20"/>
        </w:rPr>
        <w:t>V případě</w:t>
      </w:r>
      <w:r w:rsidRPr="006A6058">
        <w:rPr>
          <w:rFonts w:cs="Arial"/>
          <w:sz w:val="20"/>
          <w:szCs w:val="20"/>
        </w:rPr>
        <w:t xml:space="preserve"> žádost</w:t>
      </w:r>
      <w:r>
        <w:rPr>
          <w:rFonts w:cs="Arial"/>
          <w:sz w:val="20"/>
          <w:szCs w:val="20"/>
        </w:rPr>
        <w:t>i subjektu údajů v oblasti práv subjektu údajů</w:t>
      </w:r>
      <w:r w:rsidRPr="006A6058">
        <w:rPr>
          <w:rFonts w:cs="Arial"/>
          <w:sz w:val="20"/>
          <w:szCs w:val="20"/>
        </w:rPr>
        <w:t xml:space="preserve"> podle článků 15 až 22 obecného nařízení, musí být informace o přijatých opatřeních poskytnuta bez zbytečného odkladu</w:t>
      </w:r>
      <w:r>
        <w:rPr>
          <w:rFonts w:cs="Arial"/>
          <w:sz w:val="20"/>
          <w:szCs w:val="20"/>
        </w:rPr>
        <w:t>, nejpozději však</w:t>
      </w:r>
      <w:r w:rsidRPr="006A6058">
        <w:rPr>
          <w:rFonts w:cs="Arial"/>
          <w:sz w:val="20"/>
          <w:szCs w:val="20"/>
        </w:rPr>
        <w:t xml:space="preserve"> do jednoho měsíce od obdržení žádosti. Lhůtu lze ve výjimečných případech prodloužit o dva měsíce, o čemž musí být subjekt údajů ze strany správce informován, včetně důvodů prodloužení.</w:t>
      </w:r>
    </w:p>
    <w:p w:rsidR="006A6058" w:rsidRPr="00F308C9" w:rsidRDefault="006A6058" w:rsidP="008D4C93">
      <w:pPr>
        <w:spacing w:after="0" w:line="240" w:lineRule="auto"/>
        <w:jc w:val="both"/>
        <w:rPr>
          <w:rFonts w:cs="Arial"/>
          <w:sz w:val="20"/>
          <w:szCs w:val="20"/>
        </w:rPr>
      </w:pPr>
    </w:p>
    <w:p w:rsidR="004954C9" w:rsidRDefault="004954C9" w:rsidP="004954C9">
      <w:pPr>
        <w:spacing w:after="0" w:line="240" w:lineRule="auto"/>
        <w:jc w:val="both"/>
        <w:rPr>
          <w:rFonts w:cs="Arial"/>
          <w:sz w:val="20"/>
          <w:szCs w:val="20"/>
        </w:rPr>
      </w:pPr>
    </w:p>
    <w:p w:rsidR="00927B67" w:rsidRPr="00F308C9" w:rsidRDefault="00927B67" w:rsidP="004954C9">
      <w:pPr>
        <w:spacing w:after="0" w:line="240" w:lineRule="auto"/>
        <w:jc w:val="both"/>
        <w:rPr>
          <w:rFonts w:cs="Arial"/>
          <w:sz w:val="20"/>
          <w:szCs w:val="20"/>
        </w:rPr>
      </w:pPr>
    </w:p>
    <w:p w:rsidR="004954C9" w:rsidRPr="00F308C9" w:rsidRDefault="004954C9" w:rsidP="004954C9">
      <w:pPr>
        <w:spacing w:after="0" w:line="240" w:lineRule="auto"/>
        <w:jc w:val="both"/>
        <w:rPr>
          <w:rFonts w:cs="Arial"/>
          <w:sz w:val="20"/>
          <w:szCs w:val="20"/>
        </w:rPr>
      </w:pPr>
    </w:p>
    <w:p w:rsidR="004954C9" w:rsidRPr="00927B67" w:rsidRDefault="00927B67" w:rsidP="004954C9">
      <w:pPr>
        <w:spacing w:after="0" w:line="240" w:lineRule="auto"/>
        <w:jc w:val="both"/>
        <w:rPr>
          <w:rFonts w:cs="Arial"/>
          <w:sz w:val="20"/>
          <w:szCs w:val="20"/>
          <w:u w:val="single"/>
        </w:rPr>
      </w:pPr>
      <w:r w:rsidRPr="00927B67">
        <w:rPr>
          <w:rFonts w:cs="Arial"/>
          <w:sz w:val="20"/>
          <w:szCs w:val="20"/>
          <w:u w:val="single"/>
        </w:rPr>
        <w:t>Zpracoval:</w:t>
      </w:r>
    </w:p>
    <w:p w:rsidR="00927B67" w:rsidRDefault="00927B67" w:rsidP="004954C9">
      <w:pPr>
        <w:spacing w:after="0" w:line="240" w:lineRule="auto"/>
        <w:jc w:val="both"/>
        <w:rPr>
          <w:rFonts w:cs="Arial"/>
          <w:sz w:val="20"/>
          <w:szCs w:val="20"/>
        </w:rPr>
      </w:pPr>
      <w:r>
        <w:rPr>
          <w:rFonts w:cs="Arial"/>
          <w:sz w:val="20"/>
          <w:szCs w:val="20"/>
        </w:rPr>
        <w:t>Ing. Petr Ponikelský, DPO</w:t>
      </w:r>
    </w:p>
    <w:p w:rsidR="009D5559" w:rsidRPr="00927B67" w:rsidRDefault="00927B67" w:rsidP="00927B67">
      <w:pPr>
        <w:spacing w:after="0" w:line="240" w:lineRule="auto"/>
        <w:jc w:val="both"/>
        <w:rPr>
          <w:rFonts w:cs="Arial"/>
          <w:sz w:val="20"/>
          <w:szCs w:val="20"/>
        </w:rPr>
      </w:pPr>
      <w:r>
        <w:rPr>
          <w:rFonts w:cs="Arial"/>
          <w:sz w:val="20"/>
          <w:szCs w:val="20"/>
        </w:rPr>
        <w:t xml:space="preserve">(s využitím informací dozorového orgánu, </w:t>
      </w:r>
      <w:hyperlink r:id="rId8" w:history="1">
        <w:r w:rsidRPr="009716AB">
          <w:rPr>
            <w:rStyle w:val="Hypertextovodkaz"/>
            <w:rFonts w:cs="Arial"/>
            <w:sz w:val="20"/>
            <w:szCs w:val="20"/>
          </w:rPr>
          <w:t>www.uoou.cz</w:t>
        </w:r>
      </w:hyperlink>
      <w:r>
        <w:rPr>
          <w:rFonts w:cs="Arial"/>
          <w:sz w:val="20"/>
          <w:szCs w:val="20"/>
        </w:rPr>
        <w:t>)</w:t>
      </w:r>
    </w:p>
    <w:sectPr w:rsidR="009D5559" w:rsidRPr="00927B67" w:rsidSect="008D4C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E31" w:rsidRDefault="00B84E31" w:rsidP="00F308C9">
      <w:pPr>
        <w:spacing w:after="0" w:line="240" w:lineRule="auto"/>
      </w:pPr>
      <w:r>
        <w:separator/>
      </w:r>
    </w:p>
  </w:endnote>
  <w:endnote w:type="continuationSeparator" w:id="0">
    <w:p w:rsidR="00B84E31" w:rsidRDefault="00B84E31" w:rsidP="00F30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E31" w:rsidRDefault="00B84E31" w:rsidP="00F308C9">
      <w:pPr>
        <w:spacing w:after="0" w:line="240" w:lineRule="auto"/>
      </w:pPr>
      <w:r>
        <w:separator/>
      </w:r>
    </w:p>
  </w:footnote>
  <w:footnote w:type="continuationSeparator" w:id="0">
    <w:p w:rsidR="00B84E31" w:rsidRDefault="00B84E31" w:rsidP="00F308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1CBE"/>
    <w:multiLevelType w:val="hybridMultilevel"/>
    <w:tmpl w:val="12C694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6567A3"/>
    <w:multiLevelType w:val="hybridMultilevel"/>
    <w:tmpl w:val="0DF4A4A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B738FF"/>
    <w:multiLevelType w:val="hybridMultilevel"/>
    <w:tmpl w:val="263A02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EF6330"/>
    <w:multiLevelType w:val="hybridMultilevel"/>
    <w:tmpl w:val="CC3A8B98"/>
    <w:lvl w:ilvl="0" w:tplc="548E46CC">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09AD59CB"/>
    <w:multiLevelType w:val="hybridMultilevel"/>
    <w:tmpl w:val="AF9A2AE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3443BF9"/>
    <w:multiLevelType w:val="multilevel"/>
    <w:tmpl w:val="2020E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C34053"/>
    <w:multiLevelType w:val="hybridMultilevel"/>
    <w:tmpl w:val="027A769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7E23E69"/>
    <w:multiLevelType w:val="multilevel"/>
    <w:tmpl w:val="F4364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137504"/>
    <w:multiLevelType w:val="hybridMultilevel"/>
    <w:tmpl w:val="F782BB1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717B93"/>
    <w:multiLevelType w:val="multilevel"/>
    <w:tmpl w:val="182A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FE1476"/>
    <w:multiLevelType w:val="hybridMultilevel"/>
    <w:tmpl w:val="CCBE459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0E44F82"/>
    <w:multiLevelType w:val="multilevel"/>
    <w:tmpl w:val="0CD83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931526"/>
    <w:multiLevelType w:val="hybridMultilevel"/>
    <w:tmpl w:val="4968874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AEC2EAE"/>
    <w:multiLevelType w:val="hybridMultilevel"/>
    <w:tmpl w:val="29B6AE5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3014DBD"/>
    <w:multiLevelType w:val="hybridMultilevel"/>
    <w:tmpl w:val="38AEC8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2821591"/>
    <w:multiLevelType w:val="hybridMultilevel"/>
    <w:tmpl w:val="39D27F88"/>
    <w:lvl w:ilvl="0" w:tplc="548E46CC">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5E727841"/>
    <w:multiLevelType w:val="hybridMultilevel"/>
    <w:tmpl w:val="872C3D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5024A42"/>
    <w:multiLevelType w:val="hybridMultilevel"/>
    <w:tmpl w:val="F3A6F2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5F2422D"/>
    <w:multiLevelType w:val="hybridMultilevel"/>
    <w:tmpl w:val="CCBE459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D0821FD"/>
    <w:multiLevelType w:val="hybridMultilevel"/>
    <w:tmpl w:val="86003A7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E2E710F"/>
    <w:multiLevelType w:val="hybridMultilevel"/>
    <w:tmpl w:val="8D600F76"/>
    <w:lvl w:ilvl="0" w:tplc="83BE7922">
      <w:start w:val="1"/>
      <w:numFmt w:val="upperRoman"/>
      <w:lvlText w:val="%1."/>
      <w:lvlJc w:val="left"/>
      <w:pPr>
        <w:ind w:left="454" w:hanging="454"/>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0"/>
  </w:num>
  <w:num w:numId="2">
    <w:abstractNumId w:val="15"/>
  </w:num>
  <w:num w:numId="3">
    <w:abstractNumId w:val="3"/>
  </w:num>
  <w:num w:numId="4">
    <w:abstractNumId w:val="14"/>
  </w:num>
  <w:num w:numId="5">
    <w:abstractNumId w:val="13"/>
  </w:num>
  <w:num w:numId="6">
    <w:abstractNumId w:val="8"/>
  </w:num>
  <w:num w:numId="7">
    <w:abstractNumId w:val="17"/>
  </w:num>
  <w:num w:numId="8">
    <w:abstractNumId w:val="18"/>
  </w:num>
  <w:num w:numId="9">
    <w:abstractNumId w:val="4"/>
  </w:num>
  <w:num w:numId="10">
    <w:abstractNumId w:val="10"/>
  </w:num>
  <w:num w:numId="11">
    <w:abstractNumId w:val="9"/>
  </w:num>
  <w:num w:numId="12">
    <w:abstractNumId w:val="19"/>
  </w:num>
  <w:num w:numId="13">
    <w:abstractNumId w:val="2"/>
  </w:num>
  <w:num w:numId="14">
    <w:abstractNumId w:val="11"/>
  </w:num>
  <w:num w:numId="15">
    <w:abstractNumId w:val="0"/>
  </w:num>
  <w:num w:numId="16">
    <w:abstractNumId w:val="16"/>
  </w:num>
  <w:num w:numId="17">
    <w:abstractNumId w:val="6"/>
  </w:num>
  <w:num w:numId="18">
    <w:abstractNumId w:val="5"/>
  </w:num>
  <w:num w:numId="19">
    <w:abstractNumId w:val="12"/>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24331"/>
    <w:rsid w:val="0003627D"/>
    <w:rsid w:val="000D046C"/>
    <w:rsid w:val="00191495"/>
    <w:rsid w:val="001C3CDB"/>
    <w:rsid w:val="001C5EF0"/>
    <w:rsid w:val="00237953"/>
    <w:rsid w:val="002E1E56"/>
    <w:rsid w:val="00331523"/>
    <w:rsid w:val="00340A44"/>
    <w:rsid w:val="003C4F37"/>
    <w:rsid w:val="004158B8"/>
    <w:rsid w:val="004954C9"/>
    <w:rsid w:val="005158BE"/>
    <w:rsid w:val="00530850"/>
    <w:rsid w:val="00611AFB"/>
    <w:rsid w:val="006200AA"/>
    <w:rsid w:val="00650FF5"/>
    <w:rsid w:val="00660356"/>
    <w:rsid w:val="006838BB"/>
    <w:rsid w:val="006A6058"/>
    <w:rsid w:val="00706841"/>
    <w:rsid w:val="007A072C"/>
    <w:rsid w:val="00824331"/>
    <w:rsid w:val="00826295"/>
    <w:rsid w:val="0084062E"/>
    <w:rsid w:val="00840A8B"/>
    <w:rsid w:val="00870049"/>
    <w:rsid w:val="00882D26"/>
    <w:rsid w:val="008D4C93"/>
    <w:rsid w:val="0091114D"/>
    <w:rsid w:val="00927B67"/>
    <w:rsid w:val="00952B1F"/>
    <w:rsid w:val="009D5559"/>
    <w:rsid w:val="00A11056"/>
    <w:rsid w:val="00A15750"/>
    <w:rsid w:val="00A86F92"/>
    <w:rsid w:val="00AA7FC6"/>
    <w:rsid w:val="00AB40A4"/>
    <w:rsid w:val="00B0291A"/>
    <w:rsid w:val="00B24F8E"/>
    <w:rsid w:val="00B84E31"/>
    <w:rsid w:val="00BA4623"/>
    <w:rsid w:val="00C157F8"/>
    <w:rsid w:val="00C213B2"/>
    <w:rsid w:val="00C40B02"/>
    <w:rsid w:val="00C51B2E"/>
    <w:rsid w:val="00C76C79"/>
    <w:rsid w:val="00CA183D"/>
    <w:rsid w:val="00CC5AF7"/>
    <w:rsid w:val="00D22F0F"/>
    <w:rsid w:val="00D376A1"/>
    <w:rsid w:val="00D454BB"/>
    <w:rsid w:val="00DB6237"/>
    <w:rsid w:val="00E46058"/>
    <w:rsid w:val="00E83CC2"/>
    <w:rsid w:val="00EC10B7"/>
    <w:rsid w:val="00EC11AF"/>
    <w:rsid w:val="00F308C9"/>
    <w:rsid w:val="00FD45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3AB823-99A3-42C7-B4D8-F005536D2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0684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24331"/>
    <w:pPr>
      <w:spacing w:after="200" w:line="276" w:lineRule="auto"/>
      <w:ind w:left="720"/>
      <w:contextualSpacing/>
    </w:pPr>
    <w:rPr>
      <w:rFonts w:asciiTheme="minorHAnsi" w:hAnsiTheme="minorHAnsi"/>
    </w:rPr>
  </w:style>
  <w:style w:type="table" w:styleId="Mkatabulky">
    <w:name w:val="Table Grid"/>
    <w:basedOn w:val="Normlntabulka"/>
    <w:uiPriority w:val="39"/>
    <w:rsid w:val="00E46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F308C9"/>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308C9"/>
    <w:rPr>
      <w:sz w:val="20"/>
      <w:szCs w:val="20"/>
    </w:rPr>
  </w:style>
  <w:style w:type="character" w:styleId="Znakapoznpodarou">
    <w:name w:val="footnote reference"/>
    <w:basedOn w:val="Standardnpsmoodstavce"/>
    <w:uiPriority w:val="99"/>
    <w:semiHidden/>
    <w:unhideWhenUsed/>
    <w:rsid w:val="00F308C9"/>
    <w:rPr>
      <w:vertAlign w:val="superscript"/>
    </w:rPr>
  </w:style>
  <w:style w:type="character" w:styleId="Hypertextovodkaz">
    <w:name w:val="Hyperlink"/>
    <w:basedOn w:val="Standardnpsmoodstavce"/>
    <w:uiPriority w:val="99"/>
    <w:unhideWhenUsed/>
    <w:rsid w:val="001C3C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7536">
      <w:bodyDiv w:val="1"/>
      <w:marLeft w:val="0"/>
      <w:marRight w:val="0"/>
      <w:marTop w:val="0"/>
      <w:marBottom w:val="0"/>
      <w:divBdr>
        <w:top w:val="none" w:sz="0" w:space="0" w:color="auto"/>
        <w:left w:val="none" w:sz="0" w:space="0" w:color="auto"/>
        <w:bottom w:val="none" w:sz="0" w:space="0" w:color="auto"/>
        <w:right w:val="none" w:sz="0" w:space="0" w:color="auto"/>
      </w:divBdr>
      <w:divsChild>
        <w:div w:id="103235141">
          <w:marLeft w:val="0"/>
          <w:marRight w:val="0"/>
          <w:marTop w:val="0"/>
          <w:marBottom w:val="0"/>
          <w:divBdr>
            <w:top w:val="none" w:sz="0" w:space="0" w:color="auto"/>
            <w:left w:val="none" w:sz="0" w:space="0" w:color="auto"/>
            <w:bottom w:val="none" w:sz="0" w:space="0" w:color="auto"/>
            <w:right w:val="none" w:sz="0" w:space="0" w:color="auto"/>
          </w:divBdr>
          <w:divsChild>
            <w:div w:id="1130128428">
              <w:marLeft w:val="0"/>
              <w:marRight w:val="0"/>
              <w:marTop w:val="0"/>
              <w:marBottom w:val="0"/>
              <w:divBdr>
                <w:top w:val="none" w:sz="0" w:space="0" w:color="auto"/>
                <w:left w:val="none" w:sz="0" w:space="0" w:color="auto"/>
                <w:bottom w:val="none" w:sz="0" w:space="0" w:color="auto"/>
                <w:right w:val="none" w:sz="0" w:space="0" w:color="auto"/>
              </w:divBdr>
              <w:divsChild>
                <w:div w:id="980424440">
                  <w:marLeft w:val="0"/>
                  <w:marRight w:val="0"/>
                  <w:marTop w:val="0"/>
                  <w:marBottom w:val="0"/>
                  <w:divBdr>
                    <w:top w:val="none" w:sz="0" w:space="0" w:color="auto"/>
                    <w:left w:val="none" w:sz="0" w:space="0" w:color="auto"/>
                    <w:bottom w:val="none" w:sz="0" w:space="0" w:color="auto"/>
                    <w:right w:val="none" w:sz="0" w:space="0" w:color="auto"/>
                  </w:divBdr>
                  <w:divsChild>
                    <w:div w:id="1687318561">
                      <w:marLeft w:val="0"/>
                      <w:marRight w:val="0"/>
                      <w:marTop w:val="0"/>
                      <w:marBottom w:val="0"/>
                      <w:divBdr>
                        <w:top w:val="none" w:sz="0" w:space="0" w:color="auto"/>
                        <w:left w:val="none" w:sz="0" w:space="0" w:color="auto"/>
                        <w:bottom w:val="none" w:sz="0" w:space="0" w:color="auto"/>
                        <w:right w:val="none" w:sz="0" w:space="0" w:color="auto"/>
                      </w:divBdr>
                      <w:divsChild>
                        <w:div w:id="1650864551">
                          <w:marLeft w:val="0"/>
                          <w:marRight w:val="0"/>
                          <w:marTop w:val="0"/>
                          <w:marBottom w:val="0"/>
                          <w:divBdr>
                            <w:top w:val="none" w:sz="0" w:space="0" w:color="auto"/>
                            <w:left w:val="none" w:sz="0" w:space="0" w:color="auto"/>
                            <w:bottom w:val="none" w:sz="0" w:space="0" w:color="auto"/>
                            <w:right w:val="none" w:sz="0" w:space="0" w:color="auto"/>
                          </w:divBdr>
                          <w:divsChild>
                            <w:div w:id="700663699">
                              <w:marLeft w:val="0"/>
                              <w:marRight w:val="0"/>
                              <w:marTop w:val="0"/>
                              <w:marBottom w:val="0"/>
                              <w:divBdr>
                                <w:top w:val="none" w:sz="0" w:space="0" w:color="auto"/>
                                <w:left w:val="none" w:sz="0" w:space="0" w:color="auto"/>
                                <w:bottom w:val="none" w:sz="0" w:space="0" w:color="auto"/>
                                <w:right w:val="none" w:sz="0" w:space="0" w:color="auto"/>
                              </w:divBdr>
                              <w:divsChild>
                                <w:div w:id="436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01784">
      <w:bodyDiv w:val="1"/>
      <w:marLeft w:val="0"/>
      <w:marRight w:val="0"/>
      <w:marTop w:val="0"/>
      <w:marBottom w:val="0"/>
      <w:divBdr>
        <w:top w:val="none" w:sz="0" w:space="0" w:color="auto"/>
        <w:left w:val="none" w:sz="0" w:space="0" w:color="auto"/>
        <w:bottom w:val="none" w:sz="0" w:space="0" w:color="auto"/>
        <w:right w:val="none" w:sz="0" w:space="0" w:color="auto"/>
      </w:divBdr>
      <w:divsChild>
        <w:div w:id="548765161">
          <w:marLeft w:val="0"/>
          <w:marRight w:val="0"/>
          <w:marTop w:val="0"/>
          <w:marBottom w:val="0"/>
          <w:divBdr>
            <w:top w:val="none" w:sz="0" w:space="0" w:color="auto"/>
            <w:left w:val="none" w:sz="0" w:space="0" w:color="auto"/>
            <w:bottom w:val="none" w:sz="0" w:space="0" w:color="auto"/>
            <w:right w:val="none" w:sz="0" w:space="0" w:color="auto"/>
          </w:divBdr>
          <w:divsChild>
            <w:div w:id="1806698824">
              <w:marLeft w:val="0"/>
              <w:marRight w:val="0"/>
              <w:marTop w:val="0"/>
              <w:marBottom w:val="0"/>
              <w:divBdr>
                <w:top w:val="none" w:sz="0" w:space="0" w:color="auto"/>
                <w:left w:val="none" w:sz="0" w:space="0" w:color="auto"/>
                <w:bottom w:val="none" w:sz="0" w:space="0" w:color="auto"/>
                <w:right w:val="none" w:sz="0" w:space="0" w:color="auto"/>
              </w:divBdr>
              <w:divsChild>
                <w:div w:id="1428189832">
                  <w:marLeft w:val="0"/>
                  <w:marRight w:val="0"/>
                  <w:marTop w:val="0"/>
                  <w:marBottom w:val="0"/>
                  <w:divBdr>
                    <w:top w:val="none" w:sz="0" w:space="0" w:color="auto"/>
                    <w:left w:val="none" w:sz="0" w:space="0" w:color="auto"/>
                    <w:bottom w:val="none" w:sz="0" w:space="0" w:color="auto"/>
                    <w:right w:val="none" w:sz="0" w:space="0" w:color="auto"/>
                  </w:divBdr>
                  <w:divsChild>
                    <w:div w:id="205052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61360">
          <w:marLeft w:val="0"/>
          <w:marRight w:val="0"/>
          <w:marTop w:val="0"/>
          <w:marBottom w:val="0"/>
          <w:divBdr>
            <w:top w:val="none" w:sz="0" w:space="0" w:color="auto"/>
            <w:left w:val="none" w:sz="0" w:space="0" w:color="auto"/>
            <w:bottom w:val="none" w:sz="0" w:space="0" w:color="auto"/>
            <w:right w:val="none" w:sz="0" w:space="0" w:color="auto"/>
          </w:divBdr>
        </w:div>
        <w:div w:id="1497694581">
          <w:marLeft w:val="0"/>
          <w:marRight w:val="0"/>
          <w:marTop w:val="0"/>
          <w:marBottom w:val="0"/>
          <w:divBdr>
            <w:top w:val="none" w:sz="0" w:space="0" w:color="auto"/>
            <w:left w:val="none" w:sz="0" w:space="0" w:color="auto"/>
            <w:bottom w:val="none" w:sz="0" w:space="0" w:color="auto"/>
            <w:right w:val="none" w:sz="0" w:space="0" w:color="auto"/>
          </w:divBdr>
        </w:div>
        <w:div w:id="2036540522">
          <w:marLeft w:val="0"/>
          <w:marRight w:val="0"/>
          <w:marTop w:val="0"/>
          <w:marBottom w:val="0"/>
          <w:divBdr>
            <w:top w:val="none" w:sz="0" w:space="0" w:color="auto"/>
            <w:left w:val="none" w:sz="0" w:space="0" w:color="auto"/>
            <w:bottom w:val="none" w:sz="0" w:space="0" w:color="auto"/>
            <w:right w:val="none" w:sz="0" w:space="0" w:color="auto"/>
          </w:divBdr>
          <w:divsChild>
            <w:div w:id="204304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559307">
      <w:bodyDiv w:val="1"/>
      <w:marLeft w:val="0"/>
      <w:marRight w:val="0"/>
      <w:marTop w:val="0"/>
      <w:marBottom w:val="0"/>
      <w:divBdr>
        <w:top w:val="none" w:sz="0" w:space="0" w:color="auto"/>
        <w:left w:val="none" w:sz="0" w:space="0" w:color="auto"/>
        <w:bottom w:val="none" w:sz="0" w:space="0" w:color="auto"/>
        <w:right w:val="none" w:sz="0" w:space="0" w:color="auto"/>
      </w:divBdr>
      <w:divsChild>
        <w:div w:id="1097361489">
          <w:marLeft w:val="0"/>
          <w:marRight w:val="0"/>
          <w:marTop w:val="0"/>
          <w:marBottom w:val="0"/>
          <w:divBdr>
            <w:top w:val="none" w:sz="0" w:space="0" w:color="auto"/>
            <w:left w:val="none" w:sz="0" w:space="0" w:color="auto"/>
            <w:bottom w:val="none" w:sz="0" w:space="0" w:color="auto"/>
            <w:right w:val="none" w:sz="0" w:space="0" w:color="auto"/>
          </w:divBdr>
          <w:divsChild>
            <w:div w:id="102580687">
              <w:marLeft w:val="0"/>
              <w:marRight w:val="0"/>
              <w:marTop w:val="0"/>
              <w:marBottom w:val="0"/>
              <w:divBdr>
                <w:top w:val="none" w:sz="0" w:space="0" w:color="auto"/>
                <w:left w:val="none" w:sz="0" w:space="0" w:color="auto"/>
                <w:bottom w:val="none" w:sz="0" w:space="0" w:color="auto"/>
                <w:right w:val="none" w:sz="0" w:space="0" w:color="auto"/>
              </w:divBdr>
              <w:divsChild>
                <w:div w:id="658995702">
                  <w:marLeft w:val="0"/>
                  <w:marRight w:val="0"/>
                  <w:marTop w:val="0"/>
                  <w:marBottom w:val="0"/>
                  <w:divBdr>
                    <w:top w:val="none" w:sz="0" w:space="0" w:color="auto"/>
                    <w:left w:val="none" w:sz="0" w:space="0" w:color="auto"/>
                    <w:bottom w:val="none" w:sz="0" w:space="0" w:color="auto"/>
                    <w:right w:val="none" w:sz="0" w:space="0" w:color="auto"/>
                  </w:divBdr>
                  <w:divsChild>
                    <w:div w:id="230162686">
                      <w:marLeft w:val="0"/>
                      <w:marRight w:val="0"/>
                      <w:marTop w:val="0"/>
                      <w:marBottom w:val="0"/>
                      <w:divBdr>
                        <w:top w:val="none" w:sz="0" w:space="0" w:color="auto"/>
                        <w:left w:val="none" w:sz="0" w:space="0" w:color="auto"/>
                        <w:bottom w:val="none" w:sz="0" w:space="0" w:color="auto"/>
                        <w:right w:val="none" w:sz="0" w:space="0" w:color="auto"/>
                      </w:divBdr>
                      <w:divsChild>
                        <w:div w:id="671839791">
                          <w:marLeft w:val="0"/>
                          <w:marRight w:val="0"/>
                          <w:marTop w:val="0"/>
                          <w:marBottom w:val="0"/>
                          <w:divBdr>
                            <w:top w:val="none" w:sz="0" w:space="0" w:color="auto"/>
                            <w:left w:val="none" w:sz="0" w:space="0" w:color="auto"/>
                            <w:bottom w:val="none" w:sz="0" w:space="0" w:color="auto"/>
                            <w:right w:val="none" w:sz="0" w:space="0" w:color="auto"/>
                          </w:divBdr>
                          <w:divsChild>
                            <w:div w:id="1292783592">
                              <w:marLeft w:val="0"/>
                              <w:marRight w:val="0"/>
                              <w:marTop w:val="0"/>
                              <w:marBottom w:val="0"/>
                              <w:divBdr>
                                <w:top w:val="none" w:sz="0" w:space="0" w:color="auto"/>
                                <w:left w:val="none" w:sz="0" w:space="0" w:color="auto"/>
                                <w:bottom w:val="none" w:sz="0" w:space="0" w:color="auto"/>
                                <w:right w:val="none" w:sz="0" w:space="0" w:color="auto"/>
                              </w:divBdr>
                              <w:divsChild>
                                <w:div w:id="212888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030142">
      <w:bodyDiv w:val="1"/>
      <w:marLeft w:val="0"/>
      <w:marRight w:val="0"/>
      <w:marTop w:val="0"/>
      <w:marBottom w:val="0"/>
      <w:divBdr>
        <w:top w:val="none" w:sz="0" w:space="0" w:color="auto"/>
        <w:left w:val="none" w:sz="0" w:space="0" w:color="auto"/>
        <w:bottom w:val="none" w:sz="0" w:space="0" w:color="auto"/>
        <w:right w:val="none" w:sz="0" w:space="0" w:color="auto"/>
      </w:divBdr>
      <w:divsChild>
        <w:div w:id="1631590069">
          <w:marLeft w:val="0"/>
          <w:marRight w:val="0"/>
          <w:marTop w:val="0"/>
          <w:marBottom w:val="0"/>
          <w:divBdr>
            <w:top w:val="none" w:sz="0" w:space="0" w:color="auto"/>
            <w:left w:val="none" w:sz="0" w:space="0" w:color="auto"/>
            <w:bottom w:val="none" w:sz="0" w:space="0" w:color="auto"/>
            <w:right w:val="none" w:sz="0" w:space="0" w:color="auto"/>
          </w:divBdr>
          <w:divsChild>
            <w:div w:id="1100874945">
              <w:marLeft w:val="0"/>
              <w:marRight w:val="0"/>
              <w:marTop w:val="0"/>
              <w:marBottom w:val="0"/>
              <w:divBdr>
                <w:top w:val="none" w:sz="0" w:space="0" w:color="auto"/>
                <w:left w:val="none" w:sz="0" w:space="0" w:color="auto"/>
                <w:bottom w:val="none" w:sz="0" w:space="0" w:color="auto"/>
                <w:right w:val="none" w:sz="0" w:space="0" w:color="auto"/>
              </w:divBdr>
              <w:divsChild>
                <w:div w:id="1438060006">
                  <w:marLeft w:val="0"/>
                  <w:marRight w:val="0"/>
                  <w:marTop w:val="0"/>
                  <w:marBottom w:val="0"/>
                  <w:divBdr>
                    <w:top w:val="none" w:sz="0" w:space="0" w:color="auto"/>
                    <w:left w:val="none" w:sz="0" w:space="0" w:color="auto"/>
                    <w:bottom w:val="none" w:sz="0" w:space="0" w:color="auto"/>
                    <w:right w:val="none" w:sz="0" w:space="0" w:color="auto"/>
                  </w:divBdr>
                  <w:divsChild>
                    <w:div w:id="1901399553">
                      <w:marLeft w:val="0"/>
                      <w:marRight w:val="0"/>
                      <w:marTop w:val="0"/>
                      <w:marBottom w:val="0"/>
                      <w:divBdr>
                        <w:top w:val="none" w:sz="0" w:space="0" w:color="auto"/>
                        <w:left w:val="none" w:sz="0" w:space="0" w:color="auto"/>
                        <w:bottom w:val="none" w:sz="0" w:space="0" w:color="auto"/>
                        <w:right w:val="none" w:sz="0" w:space="0" w:color="auto"/>
                      </w:divBdr>
                      <w:divsChild>
                        <w:div w:id="975723116">
                          <w:marLeft w:val="0"/>
                          <w:marRight w:val="0"/>
                          <w:marTop w:val="0"/>
                          <w:marBottom w:val="0"/>
                          <w:divBdr>
                            <w:top w:val="none" w:sz="0" w:space="0" w:color="auto"/>
                            <w:left w:val="none" w:sz="0" w:space="0" w:color="auto"/>
                            <w:bottom w:val="none" w:sz="0" w:space="0" w:color="auto"/>
                            <w:right w:val="none" w:sz="0" w:space="0" w:color="auto"/>
                          </w:divBdr>
                          <w:divsChild>
                            <w:div w:id="662705695">
                              <w:marLeft w:val="0"/>
                              <w:marRight w:val="0"/>
                              <w:marTop w:val="0"/>
                              <w:marBottom w:val="0"/>
                              <w:divBdr>
                                <w:top w:val="none" w:sz="0" w:space="0" w:color="auto"/>
                                <w:left w:val="none" w:sz="0" w:space="0" w:color="auto"/>
                                <w:bottom w:val="none" w:sz="0" w:space="0" w:color="auto"/>
                                <w:right w:val="none" w:sz="0" w:space="0" w:color="auto"/>
                              </w:divBdr>
                              <w:divsChild>
                                <w:div w:id="122973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882555">
      <w:bodyDiv w:val="1"/>
      <w:marLeft w:val="0"/>
      <w:marRight w:val="0"/>
      <w:marTop w:val="0"/>
      <w:marBottom w:val="0"/>
      <w:divBdr>
        <w:top w:val="none" w:sz="0" w:space="0" w:color="auto"/>
        <w:left w:val="none" w:sz="0" w:space="0" w:color="auto"/>
        <w:bottom w:val="none" w:sz="0" w:space="0" w:color="auto"/>
        <w:right w:val="none" w:sz="0" w:space="0" w:color="auto"/>
      </w:divBdr>
      <w:divsChild>
        <w:div w:id="1076708641">
          <w:marLeft w:val="0"/>
          <w:marRight w:val="0"/>
          <w:marTop w:val="0"/>
          <w:marBottom w:val="0"/>
          <w:divBdr>
            <w:top w:val="none" w:sz="0" w:space="0" w:color="auto"/>
            <w:left w:val="none" w:sz="0" w:space="0" w:color="auto"/>
            <w:bottom w:val="none" w:sz="0" w:space="0" w:color="auto"/>
            <w:right w:val="none" w:sz="0" w:space="0" w:color="auto"/>
          </w:divBdr>
          <w:divsChild>
            <w:div w:id="540674067">
              <w:marLeft w:val="0"/>
              <w:marRight w:val="0"/>
              <w:marTop w:val="0"/>
              <w:marBottom w:val="0"/>
              <w:divBdr>
                <w:top w:val="none" w:sz="0" w:space="0" w:color="auto"/>
                <w:left w:val="none" w:sz="0" w:space="0" w:color="auto"/>
                <w:bottom w:val="none" w:sz="0" w:space="0" w:color="auto"/>
                <w:right w:val="none" w:sz="0" w:space="0" w:color="auto"/>
              </w:divBdr>
              <w:divsChild>
                <w:div w:id="1095513359">
                  <w:marLeft w:val="0"/>
                  <w:marRight w:val="0"/>
                  <w:marTop w:val="0"/>
                  <w:marBottom w:val="0"/>
                  <w:divBdr>
                    <w:top w:val="none" w:sz="0" w:space="0" w:color="auto"/>
                    <w:left w:val="none" w:sz="0" w:space="0" w:color="auto"/>
                    <w:bottom w:val="none" w:sz="0" w:space="0" w:color="auto"/>
                    <w:right w:val="none" w:sz="0" w:space="0" w:color="auto"/>
                  </w:divBdr>
                  <w:divsChild>
                    <w:div w:id="789013676">
                      <w:marLeft w:val="0"/>
                      <w:marRight w:val="0"/>
                      <w:marTop w:val="0"/>
                      <w:marBottom w:val="0"/>
                      <w:divBdr>
                        <w:top w:val="none" w:sz="0" w:space="0" w:color="auto"/>
                        <w:left w:val="none" w:sz="0" w:space="0" w:color="auto"/>
                        <w:bottom w:val="none" w:sz="0" w:space="0" w:color="auto"/>
                        <w:right w:val="none" w:sz="0" w:space="0" w:color="auto"/>
                      </w:divBdr>
                      <w:divsChild>
                        <w:div w:id="964314892">
                          <w:marLeft w:val="0"/>
                          <w:marRight w:val="0"/>
                          <w:marTop w:val="0"/>
                          <w:marBottom w:val="0"/>
                          <w:divBdr>
                            <w:top w:val="none" w:sz="0" w:space="0" w:color="auto"/>
                            <w:left w:val="none" w:sz="0" w:space="0" w:color="auto"/>
                            <w:bottom w:val="none" w:sz="0" w:space="0" w:color="auto"/>
                            <w:right w:val="none" w:sz="0" w:space="0" w:color="auto"/>
                          </w:divBdr>
                          <w:divsChild>
                            <w:div w:id="1352875401">
                              <w:marLeft w:val="0"/>
                              <w:marRight w:val="0"/>
                              <w:marTop w:val="0"/>
                              <w:marBottom w:val="0"/>
                              <w:divBdr>
                                <w:top w:val="none" w:sz="0" w:space="0" w:color="auto"/>
                                <w:left w:val="none" w:sz="0" w:space="0" w:color="auto"/>
                                <w:bottom w:val="none" w:sz="0" w:space="0" w:color="auto"/>
                                <w:right w:val="none" w:sz="0" w:space="0" w:color="auto"/>
                              </w:divBdr>
                              <w:divsChild>
                                <w:div w:id="17305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913559">
      <w:bodyDiv w:val="1"/>
      <w:marLeft w:val="0"/>
      <w:marRight w:val="0"/>
      <w:marTop w:val="0"/>
      <w:marBottom w:val="0"/>
      <w:divBdr>
        <w:top w:val="none" w:sz="0" w:space="0" w:color="auto"/>
        <w:left w:val="none" w:sz="0" w:space="0" w:color="auto"/>
        <w:bottom w:val="none" w:sz="0" w:space="0" w:color="auto"/>
        <w:right w:val="none" w:sz="0" w:space="0" w:color="auto"/>
      </w:divBdr>
      <w:divsChild>
        <w:div w:id="1283030960">
          <w:marLeft w:val="0"/>
          <w:marRight w:val="0"/>
          <w:marTop w:val="0"/>
          <w:marBottom w:val="0"/>
          <w:divBdr>
            <w:top w:val="none" w:sz="0" w:space="0" w:color="auto"/>
            <w:left w:val="none" w:sz="0" w:space="0" w:color="auto"/>
            <w:bottom w:val="none" w:sz="0" w:space="0" w:color="auto"/>
            <w:right w:val="none" w:sz="0" w:space="0" w:color="auto"/>
          </w:divBdr>
          <w:divsChild>
            <w:div w:id="1108355967">
              <w:marLeft w:val="0"/>
              <w:marRight w:val="0"/>
              <w:marTop w:val="0"/>
              <w:marBottom w:val="0"/>
              <w:divBdr>
                <w:top w:val="none" w:sz="0" w:space="0" w:color="auto"/>
                <w:left w:val="none" w:sz="0" w:space="0" w:color="auto"/>
                <w:bottom w:val="none" w:sz="0" w:space="0" w:color="auto"/>
                <w:right w:val="none" w:sz="0" w:space="0" w:color="auto"/>
              </w:divBdr>
              <w:divsChild>
                <w:div w:id="1084841862">
                  <w:marLeft w:val="0"/>
                  <w:marRight w:val="0"/>
                  <w:marTop w:val="0"/>
                  <w:marBottom w:val="0"/>
                  <w:divBdr>
                    <w:top w:val="none" w:sz="0" w:space="0" w:color="auto"/>
                    <w:left w:val="none" w:sz="0" w:space="0" w:color="auto"/>
                    <w:bottom w:val="none" w:sz="0" w:space="0" w:color="auto"/>
                    <w:right w:val="none" w:sz="0" w:space="0" w:color="auto"/>
                  </w:divBdr>
                  <w:divsChild>
                    <w:div w:id="177277994">
                      <w:marLeft w:val="0"/>
                      <w:marRight w:val="0"/>
                      <w:marTop w:val="0"/>
                      <w:marBottom w:val="0"/>
                      <w:divBdr>
                        <w:top w:val="none" w:sz="0" w:space="0" w:color="auto"/>
                        <w:left w:val="none" w:sz="0" w:space="0" w:color="auto"/>
                        <w:bottom w:val="none" w:sz="0" w:space="0" w:color="auto"/>
                        <w:right w:val="none" w:sz="0" w:space="0" w:color="auto"/>
                      </w:divBdr>
                      <w:divsChild>
                        <w:div w:id="357781133">
                          <w:marLeft w:val="0"/>
                          <w:marRight w:val="0"/>
                          <w:marTop w:val="0"/>
                          <w:marBottom w:val="0"/>
                          <w:divBdr>
                            <w:top w:val="none" w:sz="0" w:space="0" w:color="auto"/>
                            <w:left w:val="none" w:sz="0" w:space="0" w:color="auto"/>
                            <w:bottom w:val="none" w:sz="0" w:space="0" w:color="auto"/>
                            <w:right w:val="none" w:sz="0" w:space="0" w:color="auto"/>
                          </w:divBdr>
                          <w:divsChild>
                            <w:div w:id="1375352169">
                              <w:marLeft w:val="0"/>
                              <w:marRight w:val="0"/>
                              <w:marTop w:val="0"/>
                              <w:marBottom w:val="0"/>
                              <w:divBdr>
                                <w:top w:val="none" w:sz="0" w:space="0" w:color="auto"/>
                                <w:left w:val="none" w:sz="0" w:space="0" w:color="auto"/>
                                <w:bottom w:val="none" w:sz="0" w:space="0" w:color="auto"/>
                                <w:right w:val="none" w:sz="0" w:space="0" w:color="auto"/>
                              </w:divBdr>
                              <w:divsChild>
                                <w:div w:id="100119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078892">
      <w:bodyDiv w:val="1"/>
      <w:marLeft w:val="0"/>
      <w:marRight w:val="0"/>
      <w:marTop w:val="0"/>
      <w:marBottom w:val="0"/>
      <w:divBdr>
        <w:top w:val="none" w:sz="0" w:space="0" w:color="auto"/>
        <w:left w:val="none" w:sz="0" w:space="0" w:color="auto"/>
        <w:bottom w:val="none" w:sz="0" w:space="0" w:color="auto"/>
        <w:right w:val="none" w:sz="0" w:space="0" w:color="auto"/>
      </w:divBdr>
      <w:divsChild>
        <w:div w:id="2050647142">
          <w:marLeft w:val="0"/>
          <w:marRight w:val="0"/>
          <w:marTop w:val="0"/>
          <w:marBottom w:val="0"/>
          <w:divBdr>
            <w:top w:val="none" w:sz="0" w:space="0" w:color="auto"/>
            <w:left w:val="none" w:sz="0" w:space="0" w:color="auto"/>
            <w:bottom w:val="none" w:sz="0" w:space="0" w:color="auto"/>
            <w:right w:val="none" w:sz="0" w:space="0" w:color="auto"/>
          </w:divBdr>
          <w:divsChild>
            <w:div w:id="206572328">
              <w:marLeft w:val="0"/>
              <w:marRight w:val="0"/>
              <w:marTop w:val="0"/>
              <w:marBottom w:val="0"/>
              <w:divBdr>
                <w:top w:val="none" w:sz="0" w:space="0" w:color="auto"/>
                <w:left w:val="none" w:sz="0" w:space="0" w:color="auto"/>
                <w:bottom w:val="none" w:sz="0" w:space="0" w:color="auto"/>
                <w:right w:val="none" w:sz="0" w:space="0" w:color="auto"/>
              </w:divBdr>
              <w:divsChild>
                <w:div w:id="1131049418">
                  <w:marLeft w:val="0"/>
                  <w:marRight w:val="0"/>
                  <w:marTop w:val="0"/>
                  <w:marBottom w:val="0"/>
                  <w:divBdr>
                    <w:top w:val="none" w:sz="0" w:space="0" w:color="auto"/>
                    <w:left w:val="none" w:sz="0" w:space="0" w:color="auto"/>
                    <w:bottom w:val="none" w:sz="0" w:space="0" w:color="auto"/>
                    <w:right w:val="none" w:sz="0" w:space="0" w:color="auto"/>
                  </w:divBdr>
                  <w:divsChild>
                    <w:div w:id="320037947">
                      <w:marLeft w:val="0"/>
                      <w:marRight w:val="0"/>
                      <w:marTop w:val="0"/>
                      <w:marBottom w:val="0"/>
                      <w:divBdr>
                        <w:top w:val="none" w:sz="0" w:space="0" w:color="auto"/>
                        <w:left w:val="none" w:sz="0" w:space="0" w:color="auto"/>
                        <w:bottom w:val="none" w:sz="0" w:space="0" w:color="auto"/>
                        <w:right w:val="none" w:sz="0" w:space="0" w:color="auto"/>
                      </w:divBdr>
                      <w:divsChild>
                        <w:div w:id="1770352578">
                          <w:marLeft w:val="0"/>
                          <w:marRight w:val="0"/>
                          <w:marTop w:val="0"/>
                          <w:marBottom w:val="0"/>
                          <w:divBdr>
                            <w:top w:val="none" w:sz="0" w:space="0" w:color="auto"/>
                            <w:left w:val="none" w:sz="0" w:space="0" w:color="auto"/>
                            <w:bottom w:val="none" w:sz="0" w:space="0" w:color="auto"/>
                            <w:right w:val="none" w:sz="0" w:space="0" w:color="auto"/>
                          </w:divBdr>
                          <w:divsChild>
                            <w:div w:id="1529678534">
                              <w:marLeft w:val="0"/>
                              <w:marRight w:val="0"/>
                              <w:marTop w:val="0"/>
                              <w:marBottom w:val="0"/>
                              <w:divBdr>
                                <w:top w:val="none" w:sz="0" w:space="0" w:color="auto"/>
                                <w:left w:val="none" w:sz="0" w:space="0" w:color="auto"/>
                                <w:bottom w:val="none" w:sz="0" w:space="0" w:color="auto"/>
                                <w:right w:val="none" w:sz="0" w:space="0" w:color="auto"/>
                              </w:divBdr>
                              <w:divsChild>
                                <w:div w:id="121184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43070">
      <w:bodyDiv w:val="1"/>
      <w:marLeft w:val="0"/>
      <w:marRight w:val="0"/>
      <w:marTop w:val="0"/>
      <w:marBottom w:val="0"/>
      <w:divBdr>
        <w:top w:val="none" w:sz="0" w:space="0" w:color="auto"/>
        <w:left w:val="none" w:sz="0" w:space="0" w:color="auto"/>
        <w:bottom w:val="none" w:sz="0" w:space="0" w:color="auto"/>
        <w:right w:val="none" w:sz="0" w:space="0" w:color="auto"/>
      </w:divBdr>
      <w:divsChild>
        <w:div w:id="1537350797">
          <w:marLeft w:val="0"/>
          <w:marRight w:val="0"/>
          <w:marTop w:val="0"/>
          <w:marBottom w:val="0"/>
          <w:divBdr>
            <w:top w:val="none" w:sz="0" w:space="0" w:color="auto"/>
            <w:left w:val="none" w:sz="0" w:space="0" w:color="auto"/>
            <w:bottom w:val="none" w:sz="0" w:space="0" w:color="auto"/>
            <w:right w:val="none" w:sz="0" w:space="0" w:color="auto"/>
          </w:divBdr>
          <w:divsChild>
            <w:div w:id="882592912">
              <w:marLeft w:val="0"/>
              <w:marRight w:val="0"/>
              <w:marTop w:val="0"/>
              <w:marBottom w:val="0"/>
              <w:divBdr>
                <w:top w:val="none" w:sz="0" w:space="0" w:color="auto"/>
                <w:left w:val="none" w:sz="0" w:space="0" w:color="auto"/>
                <w:bottom w:val="none" w:sz="0" w:space="0" w:color="auto"/>
                <w:right w:val="none" w:sz="0" w:space="0" w:color="auto"/>
              </w:divBdr>
              <w:divsChild>
                <w:div w:id="1592007266">
                  <w:marLeft w:val="0"/>
                  <w:marRight w:val="0"/>
                  <w:marTop w:val="0"/>
                  <w:marBottom w:val="0"/>
                  <w:divBdr>
                    <w:top w:val="none" w:sz="0" w:space="0" w:color="auto"/>
                    <w:left w:val="none" w:sz="0" w:space="0" w:color="auto"/>
                    <w:bottom w:val="none" w:sz="0" w:space="0" w:color="auto"/>
                    <w:right w:val="none" w:sz="0" w:space="0" w:color="auto"/>
                  </w:divBdr>
                  <w:divsChild>
                    <w:div w:id="1242253022">
                      <w:marLeft w:val="0"/>
                      <w:marRight w:val="0"/>
                      <w:marTop w:val="0"/>
                      <w:marBottom w:val="0"/>
                      <w:divBdr>
                        <w:top w:val="none" w:sz="0" w:space="0" w:color="auto"/>
                        <w:left w:val="none" w:sz="0" w:space="0" w:color="auto"/>
                        <w:bottom w:val="none" w:sz="0" w:space="0" w:color="auto"/>
                        <w:right w:val="none" w:sz="0" w:space="0" w:color="auto"/>
                      </w:divBdr>
                      <w:divsChild>
                        <w:div w:id="1006250696">
                          <w:marLeft w:val="0"/>
                          <w:marRight w:val="0"/>
                          <w:marTop w:val="0"/>
                          <w:marBottom w:val="0"/>
                          <w:divBdr>
                            <w:top w:val="none" w:sz="0" w:space="0" w:color="auto"/>
                            <w:left w:val="none" w:sz="0" w:space="0" w:color="auto"/>
                            <w:bottom w:val="none" w:sz="0" w:space="0" w:color="auto"/>
                            <w:right w:val="none" w:sz="0" w:space="0" w:color="auto"/>
                          </w:divBdr>
                          <w:divsChild>
                            <w:div w:id="1168015244">
                              <w:marLeft w:val="0"/>
                              <w:marRight w:val="0"/>
                              <w:marTop w:val="0"/>
                              <w:marBottom w:val="0"/>
                              <w:divBdr>
                                <w:top w:val="none" w:sz="0" w:space="0" w:color="auto"/>
                                <w:left w:val="none" w:sz="0" w:space="0" w:color="auto"/>
                                <w:bottom w:val="none" w:sz="0" w:space="0" w:color="auto"/>
                                <w:right w:val="none" w:sz="0" w:space="0" w:color="auto"/>
                              </w:divBdr>
                              <w:divsChild>
                                <w:div w:id="5933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378766">
      <w:bodyDiv w:val="1"/>
      <w:marLeft w:val="0"/>
      <w:marRight w:val="0"/>
      <w:marTop w:val="0"/>
      <w:marBottom w:val="0"/>
      <w:divBdr>
        <w:top w:val="none" w:sz="0" w:space="0" w:color="auto"/>
        <w:left w:val="none" w:sz="0" w:space="0" w:color="auto"/>
        <w:bottom w:val="none" w:sz="0" w:space="0" w:color="auto"/>
        <w:right w:val="none" w:sz="0" w:space="0" w:color="auto"/>
      </w:divBdr>
      <w:divsChild>
        <w:div w:id="472407122">
          <w:marLeft w:val="0"/>
          <w:marRight w:val="0"/>
          <w:marTop w:val="0"/>
          <w:marBottom w:val="0"/>
          <w:divBdr>
            <w:top w:val="none" w:sz="0" w:space="0" w:color="auto"/>
            <w:left w:val="none" w:sz="0" w:space="0" w:color="auto"/>
            <w:bottom w:val="none" w:sz="0" w:space="0" w:color="auto"/>
            <w:right w:val="none" w:sz="0" w:space="0" w:color="auto"/>
          </w:divBdr>
          <w:divsChild>
            <w:div w:id="774398727">
              <w:marLeft w:val="0"/>
              <w:marRight w:val="0"/>
              <w:marTop w:val="0"/>
              <w:marBottom w:val="0"/>
              <w:divBdr>
                <w:top w:val="none" w:sz="0" w:space="0" w:color="auto"/>
                <w:left w:val="none" w:sz="0" w:space="0" w:color="auto"/>
                <w:bottom w:val="none" w:sz="0" w:space="0" w:color="auto"/>
                <w:right w:val="none" w:sz="0" w:space="0" w:color="auto"/>
              </w:divBdr>
              <w:divsChild>
                <w:div w:id="1445421024">
                  <w:marLeft w:val="0"/>
                  <w:marRight w:val="0"/>
                  <w:marTop w:val="0"/>
                  <w:marBottom w:val="0"/>
                  <w:divBdr>
                    <w:top w:val="none" w:sz="0" w:space="0" w:color="auto"/>
                    <w:left w:val="none" w:sz="0" w:space="0" w:color="auto"/>
                    <w:bottom w:val="none" w:sz="0" w:space="0" w:color="auto"/>
                    <w:right w:val="none" w:sz="0" w:space="0" w:color="auto"/>
                  </w:divBdr>
                  <w:divsChild>
                    <w:div w:id="1213422374">
                      <w:marLeft w:val="0"/>
                      <w:marRight w:val="0"/>
                      <w:marTop w:val="0"/>
                      <w:marBottom w:val="0"/>
                      <w:divBdr>
                        <w:top w:val="none" w:sz="0" w:space="0" w:color="auto"/>
                        <w:left w:val="none" w:sz="0" w:space="0" w:color="auto"/>
                        <w:bottom w:val="none" w:sz="0" w:space="0" w:color="auto"/>
                        <w:right w:val="none" w:sz="0" w:space="0" w:color="auto"/>
                      </w:divBdr>
                      <w:divsChild>
                        <w:div w:id="2045985074">
                          <w:marLeft w:val="0"/>
                          <w:marRight w:val="0"/>
                          <w:marTop w:val="0"/>
                          <w:marBottom w:val="0"/>
                          <w:divBdr>
                            <w:top w:val="none" w:sz="0" w:space="0" w:color="auto"/>
                            <w:left w:val="none" w:sz="0" w:space="0" w:color="auto"/>
                            <w:bottom w:val="none" w:sz="0" w:space="0" w:color="auto"/>
                            <w:right w:val="none" w:sz="0" w:space="0" w:color="auto"/>
                          </w:divBdr>
                          <w:divsChild>
                            <w:div w:id="519851764">
                              <w:marLeft w:val="0"/>
                              <w:marRight w:val="0"/>
                              <w:marTop w:val="0"/>
                              <w:marBottom w:val="0"/>
                              <w:divBdr>
                                <w:top w:val="none" w:sz="0" w:space="0" w:color="auto"/>
                                <w:left w:val="none" w:sz="0" w:space="0" w:color="auto"/>
                                <w:bottom w:val="none" w:sz="0" w:space="0" w:color="auto"/>
                                <w:right w:val="none" w:sz="0" w:space="0" w:color="auto"/>
                              </w:divBdr>
                              <w:divsChild>
                                <w:div w:id="130103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323360">
      <w:bodyDiv w:val="1"/>
      <w:marLeft w:val="0"/>
      <w:marRight w:val="0"/>
      <w:marTop w:val="0"/>
      <w:marBottom w:val="0"/>
      <w:divBdr>
        <w:top w:val="none" w:sz="0" w:space="0" w:color="auto"/>
        <w:left w:val="none" w:sz="0" w:space="0" w:color="auto"/>
        <w:bottom w:val="none" w:sz="0" w:space="0" w:color="auto"/>
        <w:right w:val="none" w:sz="0" w:space="0" w:color="auto"/>
      </w:divBdr>
      <w:divsChild>
        <w:div w:id="962537941">
          <w:marLeft w:val="0"/>
          <w:marRight w:val="0"/>
          <w:marTop w:val="0"/>
          <w:marBottom w:val="0"/>
          <w:divBdr>
            <w:top w:val="none" w:sz="0" w:space="0" w:color="auto"/>
            <w:left w:val="none" w:sz="0" w:space="0" w:color="auto"/>
            <w:bottom w:val="none" w:sz="0" w:space="0" w:color="auto"/>
            <w:right w:val="none" w:sz="0" w:space="0" w:color="auto"/>
          </w:divBdr>
          <w:divsChild>
            <w:div w:id="1740246949">
              <w:marLeft w:val="0"/>
              <w:marRight w:val="0"/>
              <w:marTop w:val="0"/>
              <w:marBottom w:val="0"/>
              <w:divBdr>
                <w:top w:val="none" w:sz="0" w:space="0" w:color="auto"/>
                <w:left w:val="none" w:sz="0" w:space="0" w:color="auto"/>
                <w:bottom w:val="none" w:sz="0" w:space="0" w:color="auto"/>
                <w:right w:val="none" w:sz="0" w:space="0" w:color="auto"/>
              </w:divBdr>
              <w:divsChild>
                <w:div w:id="1064378857">
                  <w:marLeft w:val="0"/>
                  <w:marRight w:val="0"/>
                  <w:marTop w:val="0"/>
                  <w:marBottom w:val="0"/>
                  <w:divBdr>
                    <w:top w:val="none" w:sz="0" w:space="0" w:color="auto"/>
                    <w:left w:val="none" w:sz="0" w:space="0" w:color="auto"/>
                    <w:bottom w:val="none" w:sz="0" w:space="0" w:color="auto"/>
                    <w:right w:val="none" w:sz="0" w:space="0" w:color="auto"/>
                  </w:divBdr>
                  <w:divsChild>
                    <w:div w:id="1604217885">
                      <w:marLeft w:val="0"/>
                      <w:marRight w:val="0"/>
                      <w:marTop w:val="0"/>
                      <w:marBottom w:val="0"/>
                      <w:divBdr>
                        <w:top w:val="none" w:sz="0" w:space="0" w:color="auto"/>
                        <w:left w:val="none" w:sz="0" w:space="0" w:color="auto"/>
                        <w:bottom w:val="none" w:sz="0" w:space="0" w:color="auto"/>
                        <w:right w:val="none" w:sz="0" w:space="0" w:color="auto"/>
                      </w:divBdr>
                      <w:divsChild>
                        <w:div w:id="545069454">
                          <w:marLeft w:val="0"/>
                          <w:marRight w:val="0"/>
                          <w:marTop w:val="0"/>
                          <w:marBottom w:val="0"/>
                          <w:divBdr>
                            <w:top w:val="none" w:sz="0" w:space="0" w:color="auto"/>
                            <w:left w:val="none" w:sz="0" w:space="0" w:color="auto"/>
                            <w:bottom w:val="none" w:sz="0" w:space="0" w:color="auto"/>
                            <w:right w:val="none" w:sz="0" w:space="0" w:color="auto"/>
                          </w:divBdr>
                          <w:divsChild>
                            <w:div w:id="903176950">
                              <w:marLeft w:val="0"/>
                              <w:marRight w:val="0"/>
                              <w:marTop w:val="0"/>
                              <w:marBottom w:val="0"/>
                              <w:divBdr>
                                <w:top w:val="none" w:sz="0" w:space="0" w:color="auto"/>
                                <w:left w:val="none" w:sz="0" w:space="0" w:color="auto"/>
                                <w:bottom w:val="none" w:sz="0" w:space="0" w:color="auto"/>
                                <w:right w:val="none" w:sz="0" w:space="0" w:color="auto"/>
                              </w:divBdr>
                              <w:divsChild>
                                <w:div w:id="134061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115134">
      <w:bodyDiv w:val="1"/>
      <w:marLeft w:val="0"/>
      <w:marRight w:val="0"/>
      <w:marTop w:val="0"/>
      <w:marBottom w:val="0"/>
      <w:divBdr>
        <w:top w:val="none" w:sz="0" w:space="0" w:color="auto"/>
        <w:left w:val="none" w:sz="0" w:space="0" w:color="auto"/>
        <w:bottom w:val="none" w:sz="0" w:space="0" w:color="auto"/>
        <w:right w:val="none" w:sz="0" w:space="0" w:color="auto"/>
      </w:divBdr>
      <w:divsChild>
        <w:div w:id="724987258">
          <w:marLeft w:val="0"/>
          <w:marRight w:val="0"/>
          <w:marTop w:val="0"/>
          <w:marBottom w:val="0"/>
          <w:divBdr>
            <w:top w:val="none" w:sz="0" w:space="0" w:color="auto"/>
            <w:left w:val="none" w:sz="0" w:space="0" w:color="auto"/>
            <w:bottom w:val="none" w:sz="0" w:space="0" w:color="auto"/>
            <w:right w:val="none" w:sz="0" w:space="0" w:color="auto"/>
          </w:divBdr>
          <w:divsChild>
            <w:div w:id="666637224">
              <w:marLeft w:val="0"/>
              <w:marRight w:val="0"/>
              <w:marTop w:val="0"/>
              <w:marBottom w:val="0"/>
              <w:divBdr>
                <w:top w:val="none" w:sz="0" w:space="0" w:color="auto"/>
                <w:left w:val="none" w:sz="0" w:space="0" w:color="auto"/>
                <w:bottom w:val="none" w:sz="0" w:space="0" w:color="auto"/>
                <w:right w:val="none" w:sz="0" w:space="0" w:color="auto"/>
              </w:divBdr>
              <w:divsChild>
                <w:div w:id="1555309885">
                  <w:marLeft w:val="0"/>
                  <w:marRight w:val="0"/>
                  <w:marTop w:val="0"/>
                  <w:marBottom w:val="0"/>
                  <w:divBdr>
                    <w:top w:val="none" w:sz="0" w:space="0" w:color="auto"/>
                    <w:left w:val="none" w:sz="0" w:space="0" w:color="auto"/>
                    <w:bottom w:val="none" w:sz="0" w:space="0" w:color="auto"/>
                    <w:right w:val="none" w:sz="0" w:space="0" w:color="auto"/>
                  </w:divBdr>
                  <w:divsChild>
                    <w:div w:id="543907485">
                      <w:marLeft w:val="0"/>
                      <w:marRight w:val="0"/>
                      <w:marTop w:val="0"/>
                      <w:marBottom w:val="0"/>
                      <w:divBdr>
                        <w:top w:val="none" w:sz="0" w:space="0" w:color="auto"/>
                        <w:left w:val="none" w:sz="0" w:space="0" w:color="auto"/>
                        <w:bottom w:val="none" w:sz="0" w:space="0" w:color="auto"/>
                        <w:right w:val="none" w:sz="0" w:space="0" w:color="auto"/>
                      </w:divBdr>
                      <w:divsChild>
                        <w:div w:id="1381128099">
                          <w:marLeft w:val="0"/>
                          <w:marRight w:val="0"/>
                          <w:marTop w:val="0"/>
                          <w:marBottom w:val="0"/>
                          <w:divBdr>
                            <w:top w:val="none" w:sz="0" w:space="0" w:color="auto"/>
                            <w:left w:val="none" w:sz="0" w:space="0" w:color="auto"/>
                            <w:bottom w:val="none" w:sz="0" w:space="0" w:color="auto"/>
                            <w:right w:val="none" w:sz="0" w:space="0" w:color="auto"/>
                          </w:divBdr>
                          <w:divsChild>
                            <w:div w:id="1284193149">
                              <w:marLeft w:val="0"/>
                              <w:marRight w:val="0"/>
                              <w:marTop w:val="0"/>
                              <w:marBottom w:val="0"/>
                              <w:divBdr>
                                <w:top w:val="none" w:sz="0" w:space="0" w:color="auto"/>
                                <w:left w:val="none" w:sz="0" w:space="0" w:color="auto"/>
                                <w:bottom w:val="none" w:sz="0" w:space="0" w:color="auto"/>
                                <w:right w:val="none" w:sz="0" w:space="0" w:color="auto"/>
                              </w:divBdr>
                              <w:divsChild>
                                <w:div w:id="197656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ou.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5E5AE3A-C3FE-4F7B-969F-319981B34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1218</Words>
  <Characters>7193</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Petr Ponikelský</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Renata Pluhařová</cp:lastModifiedBy>
  <cp:revision>2</cp:revision>
  <dcterms:created xsi:type="dcterms:W3CDTF">2018-08-27T09:50:00Z</dcterms:created>
  <dcterms:modified xsi:type="dcterms:W3CDTF">2018-08-27T09:50:00Z</dcterms:modified>
</cp:coreProperties>
</file>